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CCB7D3" w14:textId="77777777" w:rsidR="00F25BE9" w:rsidRPr="00931683" w:rsidRDefault="00661957">
      <w:pPr>
        <w:jc w:val="center"/>
        <w:rPr>
          <w:rFonts w:cs="Times New Roman"/>
          <w:b/>
          <w:bCs/>
          <w:szCs w:val="22"/>
        </w:rPr>
      </w:pPr>
      <w:r w:rsidRPr="00931683">
        <w:rPr>
          <w:rFonts w:cs="Times New Roman"/>
          <w:b/>
          <w:bCs/>
          <w:szCs w:val="22"/>
        </w:rPr>
        <w:t>ТЕХНИЧЕСКОЕ ЗАДАНИЕ</w:t>
      </w:r>
    </w:p>
    <w:p w14:paraId="23B4D107" w14:textId="77777777" w:rsidR="00F25BE9" w:rsidRPr="00931683" w:rsidRDefault="00F25BE9">
      <w:pPr>
        <w:jc w:val="center"/>
        <w:rPr>
          <w:rFonts w:cs="Times New Roman"/>
          <w:b/>
          <w:bCs/>
          <w:szCs w:val="22"/>
        </w:rPr>
      </w:pPr>
    </w:p>
    <w:p w14:paraId="6AC3B5EF" w14:textId="1C11F012" w:rsidR="00BC2F8B" w:rsidRPr="00931683" w:rsidRDefault="00661957" w:rsidP="00BC2F8B">
      <w:pPr>
        <w:tabs>
          <w:tab w:val="left" w:pos="709"/>
        </w:tabs>
        <w:rPr>
          <w:rFonts w:cs="Times New Roman"/>
          <w:b/>
          <w:bCs/>
          <w:szCs w:val="22"/>
        </w:rPr>
      </w:pPr>
      <w:r w:rsidRPr="00931683">
        <w:rPr>
          <w:rFonts w:cs="Times New Roman"/>
          <w:b/>
          <w:bCs/>
          <w:szCs w:val="22"/>
        </w:rPr>
        <w:t xml:space="preserve">на </w:t>
      </w:r>
      <w:r w:rsidR="00A85BCB" w:rsidRPr="00931683">
        <w:rPr>
          <w:rFonts w:cs="Times New Roman"/>
          <w:b/>
          <w:bCs/>
          <w:szCs w:val="22"/>
        </w:rPr>
        <w:t>выполнение технического обследования и разработку рабочей документации для выполнения капитального ремонта здания</w:t>
      </w:r>
    </w:p>
    <w:p w14:paraId="71277B19" w14:textId="77777777" w:rsidR="0075752A" w:rsidRPr="00931683" w:rsidRDefault="0075752A" w:rsidP="00BC2F8B">
      <w:pPr>
        <w:tabs>
          <w:tab w:val="left" w:pos="709"/>
        </w:tabs>
        <w:rPr>
          <w:rFonts w:cs="Times New Roman"/>
          <w:b/>
          <w:szCs w:val="22"/>
        </w:rPr>
      </w:pPr>
    </w:p>
    <w:p w14:paraId="12AA4FCB" w14:textId="77777777" w:rsidR="0075752A" w:rsidRPr="00931683" w:rsidRDefault="0075752A" w:rsidP="00BC2F8B">
      <w:pPr>
        <w:tabs>
          <w:tab w:val="left" w:pos="709"/>
        </w:tabs>
        <w:rPr>
          <w:rFonts w:cs="Times New Roman"/>
          <w:b/>
          <w:szCs w:val="22"/>
        </w:rPr>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6"/>
        <w:gridCol w:w="3787"/>
        <w:gridCol w:w="872"/>
        <w:gridCol w:w="4666"/>
        <w:gridCol w:w="429"/>
      </w:tblGrid>
      <w:tr w:rsidR="0075752A" w:rsidRPr="00931683" w14:paraId="42029E83" w14:textId="77777777" w:rsidTr="006C3FC0">
        <w:tc>
          <w:tcPr>
            <w:tcW w:w="738" w:type="dxa"/>
          </w:tcPr>
          <w:p w14:paraId="2AC3CCD4" w14:textId="77777777" w:rsidR="0075752A" w:rsidRPr="00931683" w:rsidRDefault="0075752A" w:rsidP="0075752A">
            <w:pPr>
              <w:ind w:right="-5" w:firstLine="29"/>
              <w:jc w:val="center"/>
              <w:rPr>
                <w:rFonts w:cs="Times New Roman"/>
                <w:b/>
                <w:sz w:val="20"/>
                <w:szCs w:val="20"/>
              </w:rPr>
            </w:pPr>
            <w:r w:rsidRPr="00931683">
              <w:rPr>
                <w:rFonts w:cs="Times New Roman"/>
                <w:b/>
                <w:sz w:val="20"/>
                <w:szCs w:val="20"/>
              </w:rPr>
              <w:t>№№</w:t>
            </w:r>
          </w:p>
          <w:p w14:paraId="3495AFB1" w14:textId="77777777" w:rsidR="0075752A" w:rsidRPr="00931683" w:rsidRDefault="0075752A" w:rsidP="0075752A">
            <w:pPr>
              <w:ind w:right="-5" w:firstLine="29"/>
              <w:jc w:val="center"/>
              <w:rPr>
                <w:rFonts w:cs="Times New Roman"/>
                <w:b/>
                <w:sz w:val="20"/>
                <w:szCs w:val="20"/>
              </w:rPr>
            </w:pPr>
            <w:r w:rsidRPr="00931683">
              <w:rPr>
                <w:rFonts w:cs="Times New Roman"/>
                <w:b/>
                <w:sz w:val="20"/>
                <w:szCs w:val="20"/>
              </w:rPr>
              <w:t>поз.</w:t>
            </w:r>
          </w:p>
        </w:tc>
        <w:tc>
          <w:tcPr>
            <w:tcW w:w="3799" w:type="dxa"/>
          </w:tcPr>
          <w:p w14:paraId="6D81E87F" w14:textId="77777777" w:rsidR="0075752A" w:rsidRPr="00931683" w:rsidRDefault="0075752A" w:rsidP="00FF0961">
            <w:pPr>
              <w:ind w:right="-5"/>
              <w:jc w:val="center"/>
              <w:rPr>
                <w:rFonts w:cs="Times New Roman"/>
                <w:b/>
              </w:rPr>
            </w:pPr>
            <w:r w:rsidRPr="00931683">
              <w:rPr>
                <w:rFonts w:cs="Times New Roman"/>
                <w:b/>
              </w:rPr>
              <w:t>Перечень основных</w:t>
            </w:r>
          </w:p>
          <w:p w14:paraId="2BC1501E" w14:textId="77777777" w:rsidR="0075752A" w:rsidRPr="00931683" w:rsidRDefault="0075752A" w:rsidP="00FF0961">
            <w:pPr>
              <w:ind w:right="-5"/>
              <w:jc w:val="center"/>
              <w:rPr>
                <w:rFonts w:cs="Times New Roman"/>
                <w:b/>
                <w:sz w:val="20"/>
                <w:szCs w:val="20"/>
              </w:rPr>
            </w:pPr>
            <w:r w:rsidRPr="00931683">
              <w:rPr>
                <w:rFonts w:cs="Times New Roman"/>
                <w:b/>
              </w:rPr>
              <w:t>требований</w:t>
            </w:r>
          </w:p>
        </w:tc>
        <w:tc>
          <w:tcPr>
            <w:tcW w:w="5953" w:type="dxa"/>
            <w:gridSpan w:val="3"/>
          </w:tcPr>
          <w:p w14:paraId="322B4BAB" w14:textId="77777777" w:rsidR="0075752A" w:rsidRPr="00931683" w:rsidRDefault="0075752A" w:rsidP="00FF0961">
            <w:pPr>
              <w:ind w:right="-5"/>
              <w:jc w:val="center"/>
              <w:rPr>
                <w:rFonts w:cs="Times New Roman"/>
                <w:b/>
              </w:rPr>
            </w:pPr>
            <w:r w:rsidRPr="00931683">
              <w:rPr>
                <w:rFonts w:cs="Times New Roman"/>
                <w:b/>
              </w:rPr>
              <w:t>Содержание требований</w:t>
            </w:r>
          </w:p>
        </w:tc>
      </w:tr>
      <w:tr w:rsidR="0075752A" w:rsidRPr="00931683" w14:paraId="22EF505B" w14:textId="77777777" w:rsidTr="006C3FC0">
        <w:tc>
          <w:tcPr>
            <w:tcW w:w="738" w:type="dxa"/>
          </w:tcPr>
          <w:p w14:paraId="7987D4B0" w14:textId="77777777" w:rsidR="0075752A" w:rsidRPr="00931683" w:rsidRDefault="0075752A" w:rsidP="0075752A">
            <w:pPr>
              <w:ind w:right="-5" w:firstLine="29"/>
              <w:jc w:val="center"/>
              <w:rPr>
                <w:rFonts w:cs="Times New Roman"/>
              </w:rPr>
            </w:pPr>
            <w:r w:rsidRPr="00931683">
              <w:rPr>
                <w:rFonts w:cs="Times New Roman"/>
              </w:rPr>
              <w:t>1</w:t>
            </w:r>
          </w:p>
        </w:tc>
        <w:tc>
          <w:tcPr>
            <w:tcW w:w="3799" w:type="dxa"/>
          </w:tcPr>
          <w:p w14:paraId="6AF7609E" w14:textId="77777777" w:rsidR="0075752A" w:rsidRPr="00931683" w:rsidRDefault="0075752A" w:rsidP="00FF0961">
            <w:pPr>
              <w:ind w:right="-5"/>
              <w:jc w:val="center"/>
              <w:rPr>
                <w:rFonts w:cs="Times New Roman"/>
              </w:rPr>
            </w:pPr>
            <w:r w:rsidRPr="00931683">
              <w:rPr>
                <w:rFonts w:cs="Times New Roman"/>
              </w:rPr>
              <w:t>2</w:t>
            </w:r>
          </w:p>
        </w:tc>
        <w:tc>
          <w:tcPr>
            <w:tcW w:w="5953" w:type="dxa"/>
            <w:gridSpan w:val="3"/>
          </w:tcPr>
          <w:p w14:paraId="2F4270D4" w14:textId="77777777" w:rsidR="0075752A" w:rsidRPr="00931683" w:rsidRDefault="0075752A" w:rsidP="00FF0961">
            <w:pPr>
              <w:ind w:right="-5"/>
              <w:jc w:val="center"/>
              <w:rPr>
                <w:rFonts w:cs="Times New Roman"/>
              </w:rPr>
            </w:pPr>
            <w:r w:rsidRPr="00931683">
              <w:rPr>
                <w:rFonts w:cs="Times New Roman"/>
              </w:rPr>
              <w:t>3</w:t>
            </w:r>
          </w:p>
        </w:tc>
      </w:tr>
      <w:tr w:rsidR="0075752A" w:rsidRPr="00931683" w14:paraId="2AD66BA3" w14:textId="77777777" w:rsidTr="006C3FC0">
        <w:tc>
          <w:tcPr>
            <w:tcW w:w="10490" w:type="dxa"/>
            <w:gridSpan w:val="5"/>
          </w:tcPr>
          <w:p w14:paraId="51EA76A5" w14:textId="77777777" w:rsidR="0075752A" w:rsidRPr="00931683" w:rsidRDefault="0075752A" w:rsidP="0075752A">
            <w:pPr>
              <w:ind w:right="-5" w:firstLine="29"/>
              <w:jc w:val="center"/>
              <w:rPr>
                <w:rFonts w:cs="Times New Roman"/>
                <w:b/>
              </w:rPr>
            </w:pPr>
            <w:r w:rsidRPr="00931683">
              <w:rPr>
                <w:rFonts w:cs="Times New Roman"/>
                <w:b/>
              </w:rPr>
              <w:t>1. Общие данные</w:t>
            </w:r>
          </w:p>
        </w:tc>
      </w:tr>
      <w:tr w:rsidR="0075752A" w:rsidRPr="00931683" w14:paraId="1EAC8E98" w14:textId="77777777" w:rsidTr="006C3FC0">
        <w:tc>
          <w:tcPr>
            <w:tcW w:w="738" w:type="dxa"/>
          </w:tcPr>
          <w:p w14:paraId="7EEC21EE" w14:textId="77777777" w:rsidR="0075752A" w:rsidRPr="00931683" w:rsidRDefault="0075752A" w:rsidP="0075752A">
            <w:pPr>
              <w:ind w:right="-5" w:firstLine="29"/>
              <w:jc w:val="center"/>
              <w:rPr>
                <w:rFonts w:cs="Times New Roman"/>
              </w:rPr>
            </w:pPr>
            <w:r w:rsidRPr="00931683">
              <w:rPr>
                <w:rFonts w:cs="Times New Roman"/>
              </w:rPr>
              <w:t>1.1</w:t>
            </w:r>
          </w:p>
        </w:tc>
        <w:tc>
          <w:tcPr>
            <w:tcW w:w="3799" w:type="dxa"/>
          </w:tcPr>
          <w:p w14:paraId="43DE9FDF" w14:textId="77777777" w:rsidR="0075752A" w:rsidRPr="00931683" w:rsidRDefault="0075752A" w:rsidP="0075752A">
            <w:pPr>
              <w:ind w:right="-5" w:firstLine="0"/>
              <w:jc w:val="left"/>
              <w:rPr>
                <w:rFonts w:cs="Times New Roman"/>
              </w:rPr>
            </w:pPr>
            <w:r w:rsidRPr="00931683">
              <w:rPr>
                <w:rFonts w:cs="Times New Roman"/>
              </w:rPr>
              <w:t>Основание для проектирования</w:t>
            </w:r>
          </w:p>
        </w:tc>
        <w:tc>
          <w:tcPr>
            <w:tcW w:w="5953" w:type="dxa"/>
            <w:gridSpan w:val="3"/>
          </w:tcPr>
          <w:p w14:paraId="4EA803F4" w14:textId="77777777" w:rsidR="0075752A" w:rsidRPr="00931683" w:rsidRDefault="0075752A" w:rsidP="00FF0961">
            <w:pPr>
              <w:shd w:val="clear" w:color="auto" w:fill="FFFFFF"/>
              <w:spacing w:line="240" w:lineRule="atLeast"/>
              <w:rPr>
                <w:rFonts w:cs="Times New Roman"/>
              </w:rPr>
            </w:pPr>
            <w:r w:rsidRPr="00931683">
              <w:rPr>
                <w:rFonts w:cs="Times New Roman"/>
              </w:rPr>
              <w:t>Задание заказчика</w:t>
            </w:r>
          </w:p>
        </w:tc>
      </w:tr>
      <w:tr w:rsidR="0075752A" w:rsidRPr="00931683" w14:paraId="1015BAB1" w14:textId="77777777" w:rsidTr="006C3FC0">
        <w:tc>
          <w:tcPr>
            <w:tcW w:w="738" w:type="dxa"/>
          </w:tcPr>
          <w:p w14:paraId="5CE726B9" w14:textId="77777777" w:rsidR="0075752A" w:rsidRPr="00931683" w:rsidRDefault="0075752A" w:rsidP="0075752A">
            <w:pPr>
              <w:ind w:right="-5" w:firstLine="29"/>
              <w:jc w:val="center"/>
              <w:rPr>
                <w:rFonts w:cs="Times New Roman"/>
              </w:rPr>
            </w:pPr>
            <w:r w:rsidRPr="00931683">
              <w:rPr>
                <w:rFonts w:cs="Times New Roman"/>
              </w:rPr>
              <w:t>1.2</w:t>
            </w:r>
          </w:p>
        </w:tc>
        <w:tc>
          <w:tcPr>
            <w:tcW w:w="3799" w:type="dxa"/>
          </w:tcPr>
          <w:p w14:paraId="2AC56851" w14:textId="77777777" w:rsidR="0075752A" w:rsidRPr="00931683" w:rsidRDefault="0075752A" w:rsidP="0075752A">
            <w:pPr>
              <w:ind w:right="-5" w:firstLine="0"/>
              <w:jc w:val="left"/>
              <w:rPr>
                <w:rFonts w:cs="Times New Roman"/>
              </w:rPr>
            </w:pPr>
            <w:r w:rsidRPr="00931683">
              <w:rPr>
                <w:rFonts w:cs="Times New Roman"/>
              </w:rPr>
              <w:t>Заказчик</w:t>
            </w:r>
          </w:p>
        </w:tc>
        <w:tc>
          <w:tcPr>
            <w:tcW w:w="5953" w:type="dxa"/>
            <w:gridSpan w:val="3"/>
          </w:tcPr>
          <w:p w14:paraId="723FAE7C" w14:textId="77777777" w:rsidR="0075752A" w:rsidRPr="00931683" w:rsidRDefault="0075752A" w:rsidP="004D30CB">
            <w:pPr>
              <w:shd w:val="clear" w:color="auto" w:fill="FFFFFF"/>
              <w:spacing w:line="240" w:lineRule="atLeast"/>
              <w:rPr>
                <w:rFonts w:cs="Times New Roman"/>
              </w:rPr>
            </w:pPr>
          </w:p>
        </w:tc>
      </w:tr>
      <w:tr w:rsidR="0075752A" w:rsidRPr="00931683" w14:paraId="5CA4B1CE" w14:textId="77777777" w:rsidTr="006C3FC0">
        <w:trPr>
          <w:trHeight w:val="535"/>
        </w:trPr>
        <w:tc>
          <w:tcPr>
            <w:tcW w:w="738" w:type="dxa"/>
          </w:tcPr>
          <w:p w14:paraId="2CA7E4A7" w14:textId="77777777" w:rsidR="0075752A" w:rsidRPr="00931683" w:rsidRDefault="0075752A" w:rsidP="0075752A">
            <w:pPr>
              <w:ind w:right="-5" w:firstLine="29"/>
              <w:jc w:val="center"/>
              <w:rPr>
                <w:rFonts w:cs="Times New Roman"/>
              </w:rPr>
            </w:pPr>
            <w:r w:rsidRPr="00931683">
              <w:rPr>
                <w:rFonts w:cs="Times New Roman"/>
              </w:rPr>
              <w:t>1.3</w:t>
            </w:r>
          </w:p>
        </w:tc>
        <w:tc>
          <w:tcPr>
            <w:tcW w:w="3799" w:type="dxa"/>
          </w:tcPr>
          <w:p w14:paraId="3FFBB807" w14:textId="77777777" w:rsidR="0075752A" w:rsidRPr="00931683" w:rsidRDefault="0075752A" w:rsidP="0075752A">
            <w:pPr>
              <w:ind w:right="-5" w:firstLine="0"/>
              <w:jc w:val="left"/>
              <w:rPr>
                <w:rFonts w:cs="Times New Roman"/>
              </w:rPr>
            </w:pPr>
            <w:r w:rsidRPr="00931683">
              <w:rPr>
                <w:rFonts w:cs="Times New Roman"/>
              </w:rPr>
              <w:t>Проектная организация/Проектировщик</w:t>
            </w:r>
          </w:p>
        </w:tc>
        <w:tc>
          <w:tcPr>
            <w:tcW w:w="5953" w:type="dxa"/>
            <w:gridSpan w:val="3"/>
          </w:tcPr>
          <w:p w14:paraId="36CFCAD2" w14:textId="77777777" w:rsidR="0075752A" w:rsidRPr="00931683" w:rsidRDefault="0075752A" w:rsidP="002A34CA">
            <w:pPr>
              <w:shd w:val="clear" w:color="auto" w:fill="FFFFFF"/>
              <w:spacing w:line="240" w:lineRule="atLeast"/>
              <w:rPr>
                <w:rFonts w:cs="Times New Roman"/>
              </w:rPr>
            </w:pPr>
          </w:p>
        </w:tc>
      </w:tr>
      <w:tr w:rsidR="0075752A" w:rsidRPr="00931683" w14:paraId="03E52AAF" w14:textId="77777777" w:rsidTr="006C3FC0">
        <w:trPr>
          <w:trHeight w:val="431"/>
        </w:trPr>
        <w:tc>
          <w:tcPr>
            <w:tcW w:w="738" w:type="dxa"/>
          </w:tcPr>
          <w:p w14:paraId="35460BAC" w14:textId="77777777" w:rsidR="0075752A" w:rsidRPr="00931683" w:rsidRDefault="0075752A" w:rsidP="0075752A">
            <w:pPr>
              <w:ind w:right="-5" w:firstLine="29"/>
              <w:jc w:val="center"/>
              <w:rPr>
                <w:rFonts w:cs="Times New Roman"/>
              </w:rPr>
            </w:pPr>
            <w:r w:rsidRPr="00931683">
              <w:rPr>
                <w:rFonts w:cs="Times New Roman"/>
              </w:rPr>
              <w:t>1.4</w:t>
            </w:r>
          </w:p>
        </w:tc>
        <w:tc>
          <w:tcPr>
            <w:tcW w:w="3799" w:type="dxa"/>
          </w:tcPr>
          <w:p w14:paraId="5B3A852C" w14:textId="77777777" w:rsidR="0075752A" w:rsidRPr="00931683" w:rsidRDefault="0075752A" w:rsidP="0075752A">
            <w:pPr>
              <w:ind w:right="-5" w:firstLine="0"/>
              <w:jc w:val="left"/>
              <w:rPr>
                <w:rFonts w:cs="Times New Roman"/>
              </w:rPr>
            </w:pPr>
            <w:r w:rsidRPr="00931683">
              <w:rPr>
                <w:rFonts w:cs="Times New Roman"/>
              </w:rPr>
              <w:t>Стадийность проектирования.</w:t>
            </w:r>
          </w:p>
        </w:tc>
        <w:tc>
          <w:tcPr>
            <w:tcW w:w="5953" w:type="dxa"/>
            <w:gridSpan w:val="3"/>
          </w:tcPr>
          <w:p w14:paraId="6F13D1F5" w14:textId="77777777" w:rsidR="0075752A" w:rsidRPr="00931683" w:rsidRDefault="0075752A" w:rsidP="002A34CA">
            <w:pPr>
              <w:shd w:val="clear" w:color="auto" w:fill="FFFFFF"/>
              <w:spacing w:line="240" w:lineRule="atLeast"/>
              <w:rPr>
                <w:rFonts w:cs="Times New Roman"/>
              </w:rPr>
            </w:pPr>
            <w:r w:rsidRPr="00931683">
              <w:rPr>
                <w:rFonts w:cs="Times New Roman"/>
              </w:rPr>
              <w:t>Одностадийное.</w:t>
            </w:r>
          </w:p>
          <w:p w14:paraId="666A9033" w14:textId="77777777" w:rsidR="00E2407C" w:rsidRPr="00931683" w:rsidRDefault="0075752A" w:rsidP="002A34CA">
            <w:pPr>
              <w:shd w:val="clear" w:color="auto" w:fill="FFFFFF"/>
              <w:spacing w:line="240" w:lineRule="atLeast"/>
              <w:rPr>
                <w:rFonts w:cs="Times New Roman"/>
              </w:rPr>
            </w:pPr>
            <w:r w:rsidRPr="00931683">
              <w:rPr>
                <w:rFonts w:cs="Times New Roman"/>
              </w:rPr>
              <w:t>Стадия «Р» Рабочая документация, разрабатывается подрядчиком согласно СПДС и национального стандарта РФ ГОСТ Р 21.1101-20</w:t>
            </w:r>
            <w:r w:rsidR="00E2407C" w:rsidRPr="00931683">
              <w:rPr>
                <w:rFonts w:cs="Times New Roman"/>
              </w:rPr>
              <w:t>20</w:t>
            </w:r>
            <w:r w:rsidRPr="00931683">
              <w:rPr>
                <w:rFonts w:cs="Times New Roman"/>
              </w:rPr>
              <w:t xml:space="preserve">. </w:t>
            </w:r>
          </w:p>
          <w:p w14:paraId="212AD975" w14:textId="77777777" w:rsidR="0075752A" w:rsidRPr="00931683" w:rsidRDefault="00E2407C" w:rsidP="002A34CA">
            <w:pPr>
              <w:shd w:val="clear" w:color="auto" w:fill="FFFFFF"/>
              <w:spacing w:line="240" w:lineRule="atLeast"/>
              <w:rPr>
                <w:rFonts w:cs="Times New Roman"/>
              </w:rPr>
            </w:pPr>
            <w:r w:rsidRPr="00931683">
              <w:rPr>
                <w:rFonts w:cs="Times New Roman"/>
              </w:rPr>
              <w:t xml:space="preserve">Принципиальные решения </w:t>
            </w:r>
            <w:r w:rsidR="0075752A" w:rsidRPr="00931683">
              <w:rPr>
                <w:rFonts w:cs="Times New Roman"/>
              </w:rPr>
              <w:t>согласовыва</w:t>
            </w:r>
            <w:r w:rsidRPr="00931683">
              <w:rPr>
                <w:rFonts w:cs="Times New Roman"/>
              </w:rPr>
              <w:t>ю</w:t>
            </w:r>
            <w:r w:rsidR="0075752A" w:rsidRPr="00931683">
              <w:rPr>
                <w:rFonts w:cs="Times New Roman"/>
              </w:rPr>
              <w:t>тся с заказчиком, перед началом работ.</w:t>
            </w:r>
          </w:p>
        </w:tc>
      </w:tr>
      <w:tr w:rsidR="0075752A" w:rsidRPr="00931683" w14:paraId="7E8CB82E" w14:textId="77777777" w:rsidTr="006C3FC0">
        <w:trPr>
          <w:trHeight w:val="431"/>
        </w:trPr>
        <w:tc>
          <w:tcPr>
            <w:tcW w:w="738" w:type="dxa"/>
          </w:tcPr>
          <w:p w14:paraId="09A33280" w14:textId="77777777" w:rsidR="0075752A" w:rsidRPr="00931683" w:rsidRDefault="0075752A" w:rsidP="0075752A">
            <w:pPr>
              <w:ind w:right="-5" w:firstLine="29"/>
              <w:jc w:val="center"/>
              <w:rPr>
                <w:rFonts w:cs="Times New Roman"/>
              </w:rPr>
            </w:pPr>
            <w:r w:rsidRPr="00931683">
              <w:rPr>
                <w:rFonts w:cs="Times New Roman"/>
              </w:rPr>
              <w:t>1.5</w:t>
            </w:r>
          </w:p>
        </w:tc>
        <w:tc>
          <w:tcPr>
            <w:tcW w:w="3799" w:type="dxa"/>
          </w:tcPr>
          <w:p w14:paraId="54D51172" w14:textId="77777777" w:rsidR="0075752A" w:rsidRPr="00931683" w:rsidRDefault="00C003EC" w:rsidP="0075752A">
            <w:pPr>
              <w:ind w:right="-5" w:firstLine="0"/>
              <w:jc w:val="left"/>
              <w:rPr>
                <w:rFonts w:cs="Times New Roman"/>
              </w:rPr>
            </w:pPr>
            <w:r w:rsidRPr="00931683">
              <w:rPr>
                <w:rFonts w:cs="Times New Roman"/>
              </w:rPr>
              <w:t>Функциональное назначение здания</w:t>
            </w:r>
          </w:p>
        </w:tc>
        <w:tc>
          <w:tcPr>
            <w:tcW w:w="5953" w:type="dxa"/>
            <w:gridSpan w:val="3"/>
          </w:tcPr>
          <w:p w14:paraId="0D0B1E0E" w14:textId="77777777" w:rsidR="0075752A" w:rsidRPr="00931683" w:rsidRDefault="0075752A" w:rsidP="0075752A">
            <w:pPr>
              <w:ind w:right="-5"/>
              <w:rPr>
                <w:rFonts w:cs="Times New Roman"/>
              </w:rPr>
            </w:pPr>
            <w:r w:rsidRPr="00931683">
              <w:rPr>
                <w:rFonts w:cs="Times New Roman"/>
              </w:rPr>
              <w:t>Офисное здание</w:t>
            </w:r>
          </w:p>
        </w:tc>
      </w:tr>
      <w:tr w:rsidR="0075752A" w:rsidRPr="00931683" w14:paraId="3965F405" w14:textId="77777777" w:rsidTr="006C3FC0">
        <w:trPr>
          <w:trHeight w:val="431"/>
        </w:trPr>
        <w:tc>
          <w:tcPr>
            <w:tcW w:w="738" w:type="dxa"/>
          </w:tcPr>
          <w:p w14:paraId="7782A648" w14:textId="77777777" w:rsidR="0075752A" w:rsidRPr="00931683" w:rsidRDefault="0075752A" w:rsidP="0075752A">
            <w:pPr>
              <w:ind w:right="-5" w:firstLine="29"/>
              <w:jc w:val="center"/>
              <w:rPr>
                <w:rFonts w:cs="Times New Roman"/>
              </w:rPr>
            </w:pPr>
            <w:r w:rsidRPr="00931683">
              <w:rPr>
                <w:rFonts w:cs="Times New Roman"/>
              </w:rPr>
              <w:t>1.6</w:t>
            </w:r>
          </w:p>
        </w:tc>
        <w:tc>
          <w:tcPr>
            <w:tcW w:w="3799" w:type="dxa"/>
          </w:tcPr>
          <w:p w14:paraId="6A3215CF" w14:textId="77777777" w:rsidR="0075752A" w:rsidRPr="00931683" w:rsidRDefault="0075752A" w:rsidP="0075752A">
            <w:pPr>
              <w:ind w:right="-5" w:firstLine="0"/>
              <w:jc w:val="left"/>
              <w:rPr>
                <w:rFonts w:cs="Times New Roman"/>
              </w:rPr>
            </w:pPr>
            <w:r w:rsidRPr="00931683">
              <w:rPr>
                <w:rFonts w:cs="Times New Roman"/>
              </w:rPr>
              <w:t>Содержание и требования к этапам проектирования</w:t>
            </w:r>
          </w:p>
        </w:tc>
        <w:tc>
          <w:tcPr>
            <w:tcW w:w="5953" w:type="dxa"/>
            <w:gridSpan w:val="3"/>
          </w:tcPr>
          <w:p w14:paraId="1E7B9791" w14:textId="77777777" w:rsidR="0075752A" w:rsidRPr="00931683" w:rsidRDefault="0075752A" w:rsidP="0075752A">
            <w:pPr>
              <w:rPr>
                <w:rFonts w:eastAsia="Times New Roman" w:cs="Times New Roman"/>
              </w:rPr>
            </w:pPr>
            <w:r w:rsidRPr="00931683">
              <w:rPr>
                <w:rFonts w:eastAsia="Times New Roman" w:cs="Times New Roman"/>
              </w:rPr>
              <w:t>Стадия «Р» Рабочая документация, разрабатывается подрядчиком согласно СПДС и национального стандарта РФ ГОСТ Р 21.1101-20</w:t>
            </w:r>
            <w:r w:rsidR="00E2407C" w:rsidRPr="00931683">
              <w:rPr>
                <w:rFonts w:eastAsia="Times New Roman" w:cs="Times New Roman"/>
              </w:rPr>
              <w:t>20</w:t>
            </w:r>
            <w:r w:rsidRPr="00931683">
              <w:rPr>
                <w:rFonts w:eastAsia="Times New Roman" w:cs="Times New Roman"/>
              </w:rPr>
              <w:t xml:space="preserve">. </w:t>
            </w:r>
          </w:p>
          <w:p w14:paraId="067268B3" w14:textId="77777777" w:rsidR="0075752A" w:rsidRPr="00931683" w:rsidRDefault="0075752A" w:rsidP="0075752A">
            <w:pPr>
              <w:jc w:val="left"/>
              <w:rPr>
                <w:rFonts w:eastAsia="Times New Roman" w:cs="Times New Roman"/>
              </w:rPr>
            </w:pPr>
            <w:r w:rsidRPr="00931683">
              <w:rPr>
                <w:rFonts w:eastAsia="Times New Roman" w:cs="Times New Roman"/>
              </w:rPr>
              <w:t xml:space="preserve">Комплект рабочих чертежей марки </w:t>
            </w:r>
            <w:r w:rsidRPr="00931683">
              <w:rPr>
                <w:rFonts w:eastAsia="Times New Roman" w:cs="Times New Roman"/>
                <w:b/>
              </w:rPr>
              <w:t>АР</w:t>
            </w:r>
            <w:r w:rsidRPr="00931683">
              <w:rPr>
                <w:rFonts w:eastAsia="Times New Roman" w:cs="Times New Roman"/>
              </w:rPr>
              <w:t xml:space="preserve"> - «Архитектурные решения»</w:t>
            </w:r>
          </w:p>
          <w:p w14:paraId="6E275864" w14:textId="77777777" w:rsidR="0075752A" w:rsidRPr="00931683" w:rsidRDefault="0075752A" w:rsidP="0075752A">
            <w:pPr>
              <w:jc w:val="left"/>
              <w:rPr>
                <w:rFonts w:eastAsia="Times New Roman" w:cs="Times New Roman"/>
              </w:rPr>
            </w:pPr>
            <w:r w:rsidRPr="00931683">
              <w:rPr>
                <w:rFonts w:eastAsia="Times New Roman" w:cs="Times New Roman"/>
              </w:rPr>
              <w:t xml:space="preserve">Комплект рабочих чертежей марки </w:t>
            </w:r>
            <w:r w:rsidRPr="00931683">
              <w:rPr>
                <w:rFonts w:eastAsia="Times New Roman" w:cs="Times New Roman"/>
                <w:b/>
              </w:rPr>
              <w:t>КР</w:t>
            </w:r>
            <w:r w:rsidRPr="00931683">
              <w:rPr>
                <w:rFonts w:eastAsia="Times New Roman" w:cs="Times New Roman"/>
              </w:rPr>
              <w:t xml:space="preserve"> – «Конструктивные и объемно-планировочные решения»</w:t>
            </w:r>
          </w:p>
          <w:p w14:paraId="7676EB76" w14:textId="77777777" w:rsidR="0075752A" w:rsidRPr="00931683" w:rsidRDefault="0075752A" w:rsidP="0075752A">
            <w:pPr>
              <w:jc w:val="left"/>
              <w:rPr>
                <w:rFonts w:eastAsia="Times New Roman" w:cs="Times New Roman"/>
              </w:rPr>
            </w:pPr>
            <w:r w:rsidRPr="00931683">
              <w:rPr>
                <w:rFonts w:eastAsia="Times New Roman" w:cs="Times New Roman"/>
              </w:rPr>
              <w:t xml:space="preserve">Комплект рабочих чертежей марки </w:t>
            </w:r>
            <w:r w:rsidRPr="00931683">
              <w:rPr>
                <w:rFonts w:eastAsia="Times New Roman" w:cs="Times New Roman"/>
                <w:b/>
              </w:rPr>
              <w:t>ЭМ</w:t>
            </w:r>
            <w:r w:rsidRPr="00931683">
              <w:rPr>
                <w:rFonts w:eastAsia="Times New Roman" w:cs="Times New Roman"/>
              </w:rPr>
              <w:t xml:space="preserve"> - «Система электроснабжения. Силовое электрооборудование. Внутренние сети»</w:t>
            </w:r>
          </w:p>
          <w:p w14:paraId="4B3406E0" w14:textId="77777777" w:rsidR="0075752A" w:rsidRPr="00931683" w:rsidRDefault="0075752A" w:rsidP="0075752A">
            <w:pPr>
              <w:jc w:val="left"/>
              <w:rPr>
                <w:rFonts w:eastAsia="Times New Roman" w:cs="Times New Roman"/>
              </w:rPr>
            </w:pPr>
            <w:r w:rsidRPr="00931683">
              <w:rPr>
                <w:rFonts w:eastAsia="Times New Roman" w:cs="Times New Roman"/>
              </w:rPr>
              <w:t xml:space="preserve">Комплект рабочих чертежей марки </w:t>
            </w:r>
            <w:r w:rsidRPr="00931683">
              <w:rPr>
                <w:rFonts w:eastAsia="Times New Roman" w:cs="Times New Roman"/>
                <w:b/>
              </w:rPr>
              <w:t>ЭО</w:t>
            </w:r>
            <w:r w:rsidRPr="00931683">
              <w:rPr>
                <w:rFonts w:eastAsia="Times New Roman" w:cs="Times New Roman"/>
              </w:rPr>
              <w:t xml:space="preserve"> - «Система электроснабжения. Электроосвещение. Внутренние сети»</w:t>
            </w:r>
          </w:p>
          <w:p w14:paraId="25F8A6B4" w14:textId="77777777" w:rsidR="0075752A" w:rsidRPr="00931683" w:rsidRDefault="0075752A" w:rsidP="0075752A">
            <w:pPr>
              <w:jc w:val="left"/>
              <w:rPr>
                <w:rFonts w:eastAsia="Times New Roman" w:cs="Times New Roman"/>
              </w:rPr>
            </w:pPr>
            <w:r w:rsidRPr="00931683">
              <w:rPr>
                <w:rFonts w:eastAsia="Times New Roman" w:cs="Times New Roman"/>
              </w:rPr>
              <w:t xml:space="preserve">Комплект рабочих чертежей марки </w:t>
            </w:r>
            <w:r w:rsidRPr="00931683">
              <w:rPr>
                <w:rFonts w:eastAsia="Times New Roman" w:cs="Times New Roman"/>
                <w:b/>
              </w:rPr>
              <w:t>ВК</w:t>
            </w:r>
            <w:r w:rsidRPr="00931683">
              <w:rPr>
                <w:rFonts w:eastAsia="Times New Roman" w:cs="Times New Roman"/>
              </w:rPr>
              <w:t xml:space="preserve"> - «Система водоснабжения и водоотведения. Внутренние сети»</w:t>
            </w:r>
          </w:p>
          <w:p w14:paraId="4F200D60" w14:textId="77777777" w:rsidR="0075752A" w:rsidRPr="00931683" w:rsidRDefault="0075752A" w:rsidP="0075752A">
            <w:pPr>
              <w:jc w:val="left"/>
              <w:rPr>
                <w:rFonts w:eastAsia="Times New Roman" w:cs="Times New Roman"/>
              </w:rPr>
            </w:pPr>
            <w:r w:rsidRPr="00931683">
              <w:rPr>
                <w:rFonts w:eastAsia="Times New Roman" w:cs="Times New Roman"/>
              </w:rPr>
              <w:t xml:space="preserve">Комплект рабочих чертежей марки </w:t>
            </w:r>
            <w:proofErr w:type="spellStart"/>
            <w:r w:rsidRPr="00931683">
              <w:rPr>
                <w:rFonts w:eastAsia="Times New Roman" w:cs="Times New Roman"/>
                <w:b/>
              </w:rPr>
              <w:t>ОВиК</w:t>
            </w:r>
            <w:proofErr w:type="spellEnd"/>
            <w:r w:rsidRPr="00931683">
              <w:rPr>
                <w:rFonts w:eastAsia="Times New Roman" w:cs="Times New Roman"/>
              </w:rPr>
              <w:t xml:space="preserve"> - «Отопление, вентиляция и кондиционирование»</w:t>
            </w:r>
          </w:p>
          <w:p w14:paraId="1BADE861" w14:textId="77777777" w:rsidR="0075752A" w:rsidRPr="00931683" w:rsidRDefault="0075752A" w:rsidP="0075752A">
            <w:pPr>
              <w:jc w:val="left"/>
              <w:rPr>
                <w:rFonts w:eastAsia="Times New Roman" w:cs="Times New Roman"/>
              </w:rPr>
            </w:pPr>
            <w:r w:rsidRPr="00931683">
              <w:rPr>
                <w:rFonts w:eastAsia="Times New Roman" w:cs="Times New Roman"/>
              </w:rPr>
              <w:t xml:space="preserve">Комплект рабочих чертежей марки </w:t>
            </w:r>
            <w:r w:rsidRPr="00931683">
              <w:rPr>
                <w:rFonts w:eastAsia="Times New Roman" w:cs="Times New Roman"/>
                <w:b/>
              </w:rPr>
              <w:t>СКС</w:t>
            </w:r>
            <w:r w:rsidRPr="00931683">
              <w:rPr>
                <w:rFonts w:eastAsia="Times New Roman" w:cs="Times New Roman"/>
              </w:rPr>
              <w:t xml:space="preserve"> - «Структурированные кабельные сети (в т.ч. </w:t>
            </w:r>
            <w:proofErr w:type="spellStart"/>
            <w:r w:rsidRPr="00931683">
              <w:rPr>
                <w:rFonts w:eastAsia="Times New Roman" w:cs="Times New Roman"/>
              </w:rPr>
              <w:t>wi-fi</w:t>
            </w:r>
            <w:proofErr w:type="spellEnd"/>
            <w:r w:rsidRPr="00931683">
              <w:rPr>
                <w:rFonts w:eastAsia="Times New Roman" w:cs="Times New Roman"/>
              </w:rPr>
              <w:t xml:space="preserve"> сети)»</w:t>
            </w:r>
          </w:p>
          <w:p w14:paraId="79B8962B" w14:textId="77777777" w:rsidR="0075752A" w:rsidRPr="00931683" w:rsidRDefault="0075752A" w:rsidP="0075752A">
            <w:pPr>
              <w:jc w:val="left"/>
              <w:rPr>
                <w:rFonts w:eastAsia="Times New Roman" w:cs="Times New Roman"/>
              </w:rPr>
            </w:pPr>
            <w:r w:rsidRPr="00931683">
              <w:rPr>
                <w:rFonts w:eastAsia="Times New Roman" w:cs="Times New Roman"/>
                <w:b/>
              </w:rPr>
              <w:t>СД</w:t>
            </w:r>
            <w:r w:rsidRPr="00931683">
              <w:rPr>
                <w:rFonts w:eastAsia="Times New Roman" w:cs="Times New Roman"/>
              </w:rPr>
              <w:t xml:space="preserve"> - «Сметная документация» (на вышеперечисленные комплекты РД).</w:t>
            </w:r>
          </w:p>
        </w:tc>
      </w:tr>
      <w:tr w:rsidR="0075752A" w:rsidRPr="00931683" w14:paraId="22666BD4" w14:textId="77777777" w:rsidTr="006C3FC0">
        <w:trPr>
          <w:trHeight w:val="225"/>
        </w:trPr>
        <w:tc>
          <w:tcPr>
            <w:tcW w:w="738" w:type="dxa"/>
          </w:tcPr>
          <w:p w14:paraId="174F3C29" w14:textId="77777777" w:rsidR="0075752A" w:rsidRPr="00931683" w:rsidRDefault="0075752A" w:rsidP="0075752A">
            <w:pPr>
              <w:ind w:right="-5" w:firstLine="29"/>
              <w:jc w:val="center"/>
              <w:rPr>
                <w:rFonts w:cs="Times New Roman"/>
              </w:rPr>
            </w:pPr>
            <w:r w:rsidRPr="00931683">
              <w:rPr>
                <w:rFonts w:cs="Times New Roman"/>
              </w:rPr>
              <w:t>1.7</w:t>
            </w:r>
          </w:p>
        </w:tc>
        <w:tc>
          <w:tcPr>
            <w:tcW w:w="3799" w:type="dxa"/>
          </w:tcPr>
          <w:p w14:paraId="55C3AA4A" w14:textId="77777777" w:rsidR="0075752A" w:rsidRPr="00931683" w:rsidRDefault="0075752A" w:rsidP="0075752A">
            <w:pPr>
              <w:ind w:right="-5" w:firstLine="0"/>
              <w:rPr>
                <w:rFonts w:cs="Times New Roman"/>
              </w:rPr>
            </w:pPr>
            <w:r w:rsidRPr="00931683">
              <w:rPr>
                <w:rFonts w:cs="Times New Roman"/>
              </w:rPr>
              <w:t>Вид строительства</w:t>
            </w:r>
          </w:p>
        </w:tc>
        <w:tc>
          <w:tcPr>
            <w:tcW w:w="5953" w:type="dxa"/>
            <w:gridSpan w:val="3"/>
          </w:tcPr>
          <w:p w14:paraId="4E68B7F7" w14:textId="77777777" w:rsidR="0075752A" w:rsidRPr="00931683" w:rsidRDefault="0075752A" w:rsidP="0075752A">
            <w:pPr>
              <w:ind w:right="-5"/>
              <w:rPr>
                <w:rFonts w:cs="Times New Roman"/>
              </w:rPr>
            </w:pPr>
            <w:r w:rsidRPr="00931683">
              <w:rPr>
                <w:rFonts w:cs="Times New Roman"/>
              </w:rPr>
              <w:t>Капитальный ремонт.</w:t>
            </w:r>
          </w:p>
        </w:tc>
      </w:tr>
      <w:tr w:rsidR="0075752A" w:rsidRPr="00931683" w14:paraId="163D91BA" w14:textId="77777777" w:rsidTr="006C3FC0">
        <w:tc>
          <w:tcPr>
            <w:tcW w:w="738" w:type="dxa"/>
          </w:tcPr>
          <w:p w14:paraId="4E436979" w14:textId="77777777" w:rsidR="0075752A" w:rsidRPr="00931683" w:rsidRDefault="0075752A" w:rsidP="0075752A">
            <w:pPr>
              <w:ind w:right="-5" w:firstLine="29"/>
              <w:jc w:val="center"/>
              <w:rPr>
                <w:rFonts w:cs="Times New Roman"/>
              </w:rPr>
            </w:pPr>
            <w:r w:rsidRPr="00931683">
              <w:rPr>
                <w:rFonts w:cs="Times New Roman"/>
              </w:rPr>
              <w:t>1.</w:t>
            </w:r>
            <w:r w:rsidR="00E470C3" w:rsidRPr="00931683">
              <w:rPr>
                <w:rFonts w:cs="Times New Roman"/>
              </w:rPr>
              <w:t>8</w:t>
            </w:r>
          </w:p>
        </w:tc>
        <w:tc>
          <w:tcPr>
            <w:tcW w:w="3799" w:type="dxa"/>
          </w:tcPr>
          <w:p w14:paraId="0B322F69" w14:textId="77777777" w:rsidR="0075752A" w:rsidRPr="00931683" w:rsidRDefault="0075752A" w:rsidP="0075752A">
            <w:pPr>
              <w:ind w:right="-5" w:firstLine="0"/>
              <w:rPr>
                <w:rFonts w:cs="Times New Roman"/>
              </w:rPr>
            </w:pPr>
            <w:r w:rsidRPr="00931683">
              <w:rPr>
                <w:rFonts w:cs="Times New Roman"/>
              </w:rPr>
              <w:t>Сведения о земельном участке и планировочных ограничениях</w:t>
            </w:r>
          </w:p>
        </w:tc>
        <w:tc>
          <w:tcPr>
            <w:tcW w:w="5953" w:type="dxa"/>
            <w:gridSpan w:val="3"/>
          </w:tcPr>
          <w:p w14:paraId="1F518A91" w14:textId="77777777" w:rsidR="0075752A" w:rsidRPr="00931683" w:rsidRDefault="0075752A" w:rsidP="0075752A">
            <w:pPr>
              <w:ind w:right="-5"/>
              <w:rPr>
                <w:rFonts w:eastAsia="Arial Unicode MS" w:cs="Times New Roman"/>
              </w:rPr>
            </w:pPr>
            <w:r w:rsidRPr="00931683">
              <w:rPr>
                <w:rFonts w:cs="Times New Roman"/>
              </w:rPr>
              <w:t>Долгосрочная аренда</w:t>
            </w:r>
          </w:p>
        </w:tc>
      </w:tr>
      <w:tr w:rsidR="0075752A" w:rsidRPr="00931683" w14:paraId="59285A49" w14:textId="77777777" w:rsidTr="006C3FC0">
        <w:trPr>
          <w:trHeight w:val="470"/>
        </w:trPr>
        <w:tc>
          <w:tcPr>
            <w:tcW w:w="738" w:type="dxa"/>
          </w:tcPr>
          <w:p w14:paraId="530C5720" w14:textId="77777777" w:rsidR="0075752A" w:rsidRPr="00931683" w:rsidRDefault="0075752A" w:rsidP="0075752A">
            <w:pPr>
              <w:ind w:right="-5" w:firstLine="29"/>
              <w:jc w:val="center"/>
              <w:rPr>
                <w:rFonts w:cs="Times New Roman"/>
              </w:rPr>
            </w:pPr>
            <w:r w:rsidRPr="00931683">
              <w:rPr>
                <w:rFonts w:cs="Times New Roman"/>
              </w:rPr>
              <w:t>1.</w:t>
            </w:r>
            <w:r w:rsidR="00E470C3" w:rsidRPr="00931683">
              <w:rPr>
                <w:rFonts w:cs="Times New Roman"/>
              </w:rPr>
              <w:t>9</w:t>
            </w:r>
          </w:p>
        </w:tc>
        <w:tc>
          <w:tcPr>
            <w:tcW w:w="3799" w:type="dxa"/>
          </w:tcPr>
          <w:p w14:paraId="1B773634" w14:textId="77777777" w:rsidR="0075752A" w:rsidRPr="00931683" w:rsidRDefault="0075752A" w:rsidP="0075752A">
            <w:pPr>
              <w:ind w:right="-5" w:firstLine="0"/>
              <w:rPr>
                <w:rFonts w:cs="Times New Roman"/>
              </w:rPr>
            </w:pPr>
            <w:r w:rsidRPr="00931683">
              <w:rPr>
                <w:rFonts w:cs="Times New Roman"/>
              </w:rPr>
              <w:t>Геологические и гидрогеологические условия</w:t>
            </w:r>
          </w:p>
        </w:tc>
        <w:tc>
          <w:tcPr>
            <w:tcW w:w="5953" w:type="dxa"/>
            <w:gridSpan w:val="3"/>
          </w:tcPr>
          <w:p w14:paraId="4767189F" w14:textId="77777777" w:rsidR="0075752A" w:rsidRPr="00931683" w:rsidRDefault="0075752A" w:rsidP="0075752A">
            <w:pPr>
              <w:autoSpaceDE w:val="0"/>
              <w:autoSpaceDN w:val="0"/>
              <w:adjustRightInd w:val="0"/>
              <w:ind w:left="19" w:hanging="9"/>
              <w:rPr>
                <w:rFonts w:cs="Times New Roman"/>
              </w:rPr>
            </w:pPr>
            <w:r w:rsidRPr="00931683">
              <w:rPr>
                <w:rFonts w:cs="Times New Roman"/>
              </w:rPr>
              <w:t>В соответствии с отчетом по инженерно-геологическим изысканиям.</w:t>
            </w:r>
          </w:p>
        </w:tc>
      </w:tr>
      <w:tr w:rsidR="0075752A" w:rsidRPr="00931683" w14:paraId="6349595A" w14:textId="77777777" w:rsidTr="006C3FC0">
        <w:trPr>
          <w:trHeight w:val="837"/>
        </w:trPr>
        <w:tc>
          <w:tcPr>
            <w:tcW w:w="738" w:type="dxa"/>
          </w:tcPr>
          <w:p w14:paraId="7C1C8A24" w14:textId="77777777" w:rsidR="0075752A" w:rsidRPr="00931683" w:rsidRDefault="0075752A" w:rsidP="0075752A">
            <w:pPr>
              <w:ind w:right="-5" w:firstLine="29"/>
              <w:jc w:val="center"/>
              <w:rPr>
                <w:rFonts w:cs="Times New Roman"/>
              </w:rPr>
            </w:pPr>
            <w:r w:rsidRPr="00931683">
              <w:rPr>
                <w:rFonts w:cs="Times New Roman"/>
              </w:rPr>
              <w:t>1.1</w:t>
            </w:r>
            <w:r w:rsidR="00E470C3" w:rsidRPr="00931683">
              <w:rPr>
                <w:rFonts w:cs="Times New Roman"/>
              </w:rPr>
              <w:t>0</w:t>
            </w:r>
          </w:p>
        </w:tc>
        <w:tc>
          <w:tcPr>
            <w:tcW w:w="3799" w:type="dxa"/>
          </w:tcPr>
          <w:p w14:paraId="6DEC8F4C" w14:textId="77777777" w:rsidR="0075752A" w:rsidRPr="00931683" w:rsidRDefault="0075752A" w:rsidP="0075752A">
            <w:pPr>
              <w:ind w:right="-5" w:firstLine="0"/>
              <w:rPr>
                <w:rFonts w:cs="Times New Roman"/>
              </w:rPr>
            </w:pPr>
            <w:r w:rsidRPr="00931683">
              <w:rPr>
                <w:rFonts w:cs="Times New Roman"/>
              </w:rPr>
              <w:t>Состояние окружающей среды (атмосферный воздух, водоемы, шумы, прочие загрязнения)</w:t>
            </w:r>
          </w:p>
        </w:tc>
        <w:tc>
          <w:tcPr>
            <w:tcW w:w="5953" w:type="dxa"/>
            <w:gridSpan w:val="3"/>
          </w:tcPr>
          <w:p w14:paraId="27423924" w14:textId="77777777" w:rsidR="0075752A" w:rsidRPr="00931683" w:rsidRDefault="0075752A" w:rsidP="00E33CAE">
            <w:pPr>
              <w:ind w:right="-5" w:firstLine="27"/>
              <w:rPr>
                <w:rFonts w:cs="Times New Roman"/>
              </w:rPr>
            </w:pPr>
            <w:r w:rsidRPr="00931683">
              <w:rPr>
                <w:rFonts w:cs="Times New Roman"/>
              </w:rPr>
              <w:t>По экологическим характеристикам участок пригоден под заявленные цели.</w:t>
            </w:r>
          </w:p>
          <w:p w14:paraId="3296EE86" w14:textId="77777777" w:rsidR="0075752A" w:rsidRPr="00931683" w:rsidRDefault="0075752A" w:rsidP="00E33CAE">
            <w:pPr>
              <w:ind w:right="-5" w:firstLine="27"/>
              <w:rPr>
                <w:rFonts w:cs="Times New Roman"/>
              </w:rPr>
            </w:pPr>
          </w:p>
        </w:tc>
      </w:tr>
      <w:tr w:rsidR="0075752A" w:rsidRPr="00931683" w14:paraId="2633884D" w14:textId="77777777" w:rsidTr="006C3FC0">
        <w:trPr>
          <w:trHeight w:val="253"/>
        </w:trPr>
        <w:tc>
          <w:tcPr>
            <w:tcW w:w="738" w:type="dxa"/>
          </w:tcPr>
          <w:p w14:paraId="0FF5C743" w14:textId="77777777" w:rsidR="0075752A" w:rsidRPr="00931683" w:rsidRDefault="0075752A" w:rsidP="0075752A">
            <w:pPr>
              <w:ind w:right="-5" w:firstLine="29"/>
              <w:jc w:val="center"/>
              <w:rPr>
                <w:rFonts w:cs="Times New Roman"/>
              </w:rPr>
            </w:pPr>
            <w:r w:rsidRPr="00931683">
              <w:rPr>
                <w:rFonts w:cs="Times New Roman"/>
              </w:rPr>
              <w:t>1.1</w:t>
            </w:r>
            <w:r w:rsidR="00E470C3" w:rsidRPr="00931683">
              <w:rPr>
                <w:rFonts w:cs="Times New Roman"/>
              </w:rPr>
              <w:t>1</w:t>
            </w:r>
          </w:p>
        </w:tc>
        <w:tc>
          <w:tcPr>
            <w:tcW w:w="3799" w:type="dxa"/>
          </w:tcPr>
          <w:p w14:paraId="62EA0897" w14:textId="77777777" w:rsidR="0075752A" w:rsidRPr="00931683" w:rsidRDefault="0075752A" w:rsidP="0075752A">
            <w:pPr>
              <w:ind w:right="-5" w:firstLine="0"/>
              <w:rPr>
                <w:rFonts w:cs="Times New Roman"/>
              </w:rPr>
            </w:pPr>
            <w:r w:rsidRPr="00931683">
              <w:rPr>
                <w:rFonts w:cs="Times New Roman"/>
              </w:rPr>
              <w:t>Источник финансирования</w:t>
            </w:r>
          </w:p>
        </w:tc>
        <w:tc>
          <w:tcPr>
            <w:tcW w:w="5953" w:type="dxa"/>
            <w:gridSpan w:val="3"/>
          </w:tcPr>
          <w:p w14:paraId="47586BFC" w14:textId="77777777" w:rsidR="0075752A" w:rsidRPr="00931683" w:rsidRDefault="0075752A" w:rsidP="00E33CAE">
            <w:pPr>
              <w:ind w:right="-5" w:firstLine="27"/>
              <w:rPr>
                <w:rFonts w:cs="Times New Roman"/>
              </w:rPr>
            </w:pPr>
            <w:r w:rsidRPr="00931683">
              <w:rPr>
                <w:rFonts w:cs="Times New Roman"/>
              </w:rPr>
              <w:t>Внебюджетные средства.</w:t>
            </w:r>
          </w:p>
        </w:tc>
      </w:tr>
      <w:tr w:rsidR="0075752A" w:rsidRPr="00931683" w14:paraId="2B2E7432" w14:textId="77777777" w:rsidTr="006C3FC0">
        <w:tc>
          <w:tcPr>
            <w:tcW w:w="738" w:type="dxa"/>
          </w:tcPr>
          <w:p w14:paraId="2200BF13" w14:textId="77777777" w:rsidR="0075752A" w:rsidRPr="00931683" w:rsidRDefault="0075752A" w:rsidP="0075752A">
            <w:pPr>
              <w:ind w:right="-5" w:firstLine="29"/>
              <w:jc w:val="center"/>
              <w:rPr>
                <w:rFonts w:cs="Times New Roman"/>
              </w:rPr>
            </w:pPr>
            <w:r w:rsidRPr="00931683">
              <w:rPr>
                <w:rFonts w:cs="Times New Roman"/>
              </w:rPr>
              <w:t>1.1</w:t>
            </w:r>
            <w:r w:rsidR="00E470C3" w:rsidRPr="00931683">
              <w:rPr>
                <w:rFonts w:cs="Times New Roman"/>
              </w:rPr>
              <w:t>2</w:t>
            </w:r>
          </w:p>
        </w:tc>
        <w:tc>
          <w:tcPr>
            <w:tcW w:w="3799" w:type="dxa"/>
          </w:tcPr>
          <w:p w14:paraId="11AF1239" w14:textId="77777777" w:rsidR="0075752A" w:rsidRPr="00931683" w:rsidRDefault="0075752A" w:rsidP="00E33CAE">
            <w:pPr>
              <w:ind w:right="-5" w:firstLine="0"/>
              <w:jc w:val="left"/>
              <w:rPr>
                <w:rFonts w:cs="Times New Roman"/>
              </w:rPr>
            </w:pPr>
            <w:r w:rsidRPr="00931683">
              <w:rPr>
                <w:rFonts w:cs="Times New Roman"/>
              </w:rPr>
              <w:t xml:space="preserve">Требования к составу и содержанию предпроектных материалов, проектной документации </w:t>
            </w:r>
          </w:p>
        </w:tc>
        <w:tc>
          <w:tcPr>
            <w:tcW w:w="5953" w:type="dxa"/>
            <w:gridSpan w:val="3"/>
          </w:tcPr>
          <w:p w14:paraId="045AD1C7" w14:textId="77777777" w:rsidR="0075752A" w:rsidRPr="00931683" w:rsidRDefault="0075752A" w:rsidP="00E33CAE">
            <w:pPr>
              <w:ind w:firstLine="27"/>
              <w:rPr>
                <w:rFonts w:eastAsia="Times New Roman" w:cs="Times New Roman"/>
              </w:rPr>
            </w:pPr>
            <w:r w:rsidRPr="00931683">
              <w:rPr>
                <w:rFonts w:eastAsia="Times New Roman" w:cs="Times New Roman"/>
              </w:rPr>
              <w:t>Не требуется</w:t>
            </w:r>
          </w:p>
        </w:tc>
      </w:tr>
      <w:tr w:rsidR="0075752A" w:rsidRPr="00931683" w14:paraId="5A21D89B" w14:textId="77777777" w:rsidTr="006C3FC0">
        <w:tc>
          <w:tcPr>
            <w:tcW w:w="738" w:type="dxa"/>
          </w:tcPr>
          <w:p w14:paraId="302C5EC8" w14:textId="77777777" w:rsidR="0075752A" w:rsidRPr="00931683" w:rsidRDefault="0075752A" w:rsidP="0075752A">
            <w:pPr>
              <w:ind w:right="-5" w:firstLine="29"/>
              <w:jc w:val="center"/>
              <w:rPr>
                <w:rFonts w:cs="Times New Roman"/>
              </w:rPr>
            </w:pPr>
            <w:r w:rsidRPr="00931683">
              <w:rPr>
                <w:rFonts w:cs="Times New Roman"/>
              </w:rPr>
              <w:lastRenderedPageBreak/>
              <w:t>1.1</w:t>
            </w:r>
            <w:r w:rsidR="00E470C3" w:rsidRPr="00931683">
              <w:rPr>
                <w:rFonts w:cs="Times New Roman"/>
              </w:rPr>
              <w:t>3</w:t>
            </w:r>
          </w:p>
        </w:tc>
        <w:tc>
          <w:tcPr>
            <w:tcW w:w="3799" w:type="dxa"/>
          </w:tcPr>
          <w:p w14:paraId="313CF679" w14:textId="77777777" w:rsidR="0075752A" w:rsidRPr="00931683" w:rsidRDefault="0075752A" w:rsidP="0075752A">
            <w:pPr>
              <w:ind w:right="-5" w:firstLine="0"/>
              <w:rPr>
                <w:rFonts w:cs="Times New Roman"/>
              </w:rPr>
            </w:pPr>
            <w:r w:rsidRPr="00931683">
              <w:rPr>
                <w:rFonts w:cs="Times New Roman"/>
              </w:rPr>
              <w:t>Уровень ответственности зданий</w:t>
            </w:r>
          </w:p>
        </w:tc>
        <w:tc>
          <w:tcPr>
            <w:tcW w:w="5953" w:type="dxa"/>
            <w:gridSpan w:val="3"/>
          </w:tcPr>
          <w:p w14:paraId="0AC8554E" w14:textId="77777777" w:rsidR="0075752A" w:rsidRPr="00931683" w:rsidRDefault="0075752A" w:rsidP="00E33CAE">
            <w:pPr>
              <w:ind w:right="-5" w:firstLine="27"/>
              <w:rPr>
                <w:rFonts w:cs="Times New Roman"/>
              </w:rPr>
            </w:pPr>
            <w:r w:rsidRPr="00931683">
              <w:rPr>
                <w:rFonts w:cs="Times New Roman"/>
              </w:rPr>
              <w:t>Нормальный</w:t>
            </w:r>
          </w:p>
          <w:p w14:paraId="427D408A" w14:textId="77777777" w:rsidR="0075752A" w:rsidRPr="00931683" w:rsidRDefault="0075752A" w:rsidP="00E33CAE">
            <w:pPr>
              <w:ind w:right="-5" w:firstLine="27"/>
              <w:rPr>
                <w:rFonts w:cs="Times New Roman"/>
              </w:rPr>
            </w:pPr>
          </w:p>
        </w:tc>
      </w:tr>
      <w:tr w:rsidR="0075752A" w:rsidRPr="00931683" w14:paraId="0A68F7C2" w14:textId="77777777" w:rsidTr="006C3FC0">
        <w:tc>
          <w:tcPr>
            <w:tcW w:w="738" w:type="dxa"/>
          </w:tcPr>
          <w:p w14:paraId="5F7F906B" w14:textId="77777777" w:rsidR="0075752A" w:rsidRPr="00931683" w:rsidRDefault="0075752A" w:rsidP="0075752A">
            <w:pPr>
              <w:ind w:right="-5" w:firstLine="29"/>
              <w:jc w:val="center"/>
              <w:rPr>
                <w:rFonts w:cs="Times New Roman"/>
              </w:rPr>
            </w:pPr>
            <w:r w:rsidRPr="00931683">
              <w:rPr>
                <w:rFonts w:cs="Times New Roman"/>
              </w:rPr>
              <w:t>1.1</w:t>
            </w:r>
            <w:r w:rsidR="00E470C3" w:rsidRPr="00931683">
              <w:rPr>
                <w:rFonts w:cs="Times New Roman"/>
              </w:rPr>
              <w:t>4</w:t>
            </w:r>
          </w:p>
        </w:tc>
        <w:tc>
          <w:tcPr>
            <w:tcW w:w="3799" w:type="dxa"/>
          </w:tcPr>
          <w:p w14:paraId="3BD4381B" w14:textId="77777777" w:rsidR="0075752A" w:rsidRPr="00931683" w:rsidRDefault="0075752A" w:rsidP="0075752A">
            <w:pPr>
              <w:ind w:firstLine="0"/>
              <w:rPr>
                <w:rFonts w:cs="Times New Roman"/>
              </w:rPr>
            </w:pPr>
            <w:r w:rsidRPr="00931683">
              <w:rPr>
                <w:rFonts w:cs="Times New Roman"/>
              </w:rPr>
              <w:t>Основные технико- экономические показатели</w:t>
            </w:r>
          </w:p>
          <w:p w14:paraId="5779387A" w14:textId="77777777" w:rsidR="0075752A" w:rsidRPr="00931683" w:rsidRDefault="0075752A" w:rsidP="00E33CAE">
            <w:pPr>
              <w:ind w:firstLine="0"/>
              <w:rPr>
                <w:rFonts w:cs="Times New Roman"/>
              </w:rPr>
            </w:pPr>
          </w:p>
        </w:tc>
        <w:tc>
          <w:tcPr>
            <w:tcW w:w="5953" w:type="dxa"/>
            <w:gridSpan w:val="3"/>
          </w:tcPr>
          <w:p w14:paraId="607883E6" w14:textId="77777777" w:rsidR="0075752A" w:rsidRPr="00931683" w:rsidRDefault="00E33CAE" w:rsidP="00E33CAE">
            <w:pPr>
              <w:ind w:right="-5" w:firstLine="27"/>
              <w:rPr>
                <w:rFonts w:cs="Times New Roman"/>
              </w:rPr>
            </w:pPr>
            <w:r w:rsidRPr="00931683">
              <w:rPr>
                <w:rFonts w:cs="Times New Roman"/>
              </w:rPr>
              <w:t>Значения показателей уточняются проектом</w:t>
            </w:r>
          </w:p>
        </w:tc>
      </w:tr>
      <w:tr w:rsidR="0075752A" w:rsidRPr="00931683" w14:paraId="76E30153" w14:textId="77777777" w:rsidTr="006C3FC0">
        <w:trPr>
          <w:trHeight w:val="2518"/>
        </w:trPr>
        <w:tc>
          <w:tcPr>
            <w:tcW w:w="738" w:type="dxa"/>
          </w:tcPr>
          <w:p w14:paraId="77F581D9" w14:textId="77777777" w:rsidR="0075752A" w:rsidRPr="00931683" w:rsidRDefault="0075752A" w:rsidP="0075752A">
            <w:pPr>
              <w:ind w:right="-5" w:firstLine="29"/>
              <w:jc w:val="center"/>
              <w:rPr>
                <w:rFonts w:cs="Times New Roman"/>
              </w:rPr>
            </w:pPr>
            <w:r w:rsidRPr="00931683">
              <w:rPr>
                <w:rFonts w:cs="Times New Roman"/>
              </w:rPr>
              <w:t>1</w:t>
            </w:r>
            <w:r w:rsidRPr="00931683">
              <w:rPr>
                <w:rFonts w:cs="Times New Roman"/>
                <w:lang w:val="en-US"/>
              </w:rPr>
              <w:t>.1</w:t>
            </w:r>
            <w:r w:rsidR="00E470C3" w:rsidRPr="00931683">
              <w:rPr>
                <w:rFonts w:cs="Times New Roman"/>
              </w:rPr>
              <w:t>5</w:t>
            </w:r>
          </w:p>
        </w:tc>
        <w:tc>
          <w:tcPr>
            <w:tcW w:w="3799" w:type="dxa"/>
          </w:tcPr>
          <w:p w14:paraId="208360C3" w14:textId="77777777" w:rsidR="0075752A" w:rsidRPr="00931683" w:rsidRDefault="0075752A" w:rsidP="00E7441D">
            <w:pPr>
              <w:ind w:right="-5" w:firstLine="0"/>
              <w:jc w:val="left"/>
              <w:rPr>
                <w:rFonts w:cs="Times New Roman"/>
              </w:rPr>
            </w:pPr>
            <w:r w:rsidRPr="00931683">
              <w:rPr>
                <w:rFonts w:cs="Times New Roman"/>
              </w:rPr>
              <w:t>Исходная документация, передаваемая Заказчиком</w:t>
            </w:r>
          </w:p>
        </w:tc>
        <w:tc>
          <w:tcPr>
            <w:tcW w:w="5953" w:type="dxa"/>
            <w:gridSpan w:val="3"/>
          </w:tcPr>
          <w:p w14:paraId="6B23E74A" w14:textId="77777777" w:rsidR="00E7441D" w:rsidRPr="00931683" w:rsidRDefault="00E7441D" w:rsidP="00E33CAE">
            <w:pPr>
              <w:ind w:right="-5" w:firstLine="27"/>
              <w:rPr>
                <w:rFonts w:cs="Times New Roman"/>
                <w:color w:val="000000" w:themeColor="text1"/>
              </w:rPr>
            </w:pPr>
            <w:r w:rsidRPr="00931683">
              <w:rPr>
                <w:rFonts w:cs="Times New Roman"/>
                <w:color w:val="000000" w:themeColor="text1"/>
              </w:rPr>
              <w:t>- Согласованный эскиз планировочных решений.</w:t>
            </w:r>
          </w:p>
          <w:p w14:paraId="5B6CE28A" w14:textId="77777777" w:rsidR="0075752A" w:rsidRPr="00931683" w:rsidRDefault="0075752A" w:rsidP="00E33CAE">
            <w:pPr>
              <w:ind w:right="-5" w:firstLine="27"/>
              <w:rPr>
                <w:rFonts w:cs="Times New Roman"/>
                <w:color w:val="000000" w:themeColor="text1"/>
              </w:rPr>
            </w:pPr>
            <w:r w:rsidRPr="00931683">
              <w:rPr>
                <w:rFonts w:cs="Times New Roman"/>
                <w:color w:val="000000" w:themeColor="text1"/>
              </w:rPr>
              <w:t>- Технические условия на подключения к инженерным сетям</w:t>
            </w:r>
            <w:r w:rsidR="00E33CAE" w:rsidRPr="00931683">
              <w:rPr>
                <w:rFonts w:cs="Times New Roman"/>
                <w:color w:val="000000" w:themeColor="text1"/>
              </w:rPr>
              <w:t>.</w:t>
            </w:r>
          </w:p>
          <w:p w14:paraId="7B3BAE42" w14:textId="77777777" w:rsidR="0075752A" w:rsidRPr="00931683" w:rsidRDefault="0075752A" w:rsidP="00E33CAE">
            <w:pPr>
              <w:ind w:right="-5" w:firstLine="27"/>
              <w:rPr>
                <w:rFonts w:cs="Times New Roman"/>
                <w:color w:val="000000" w:themeColor="text1"/>
              </w:rPr>
            </w:pPr>
            <w:r w:rsidRPr="00931683">
              <w:rPr>
                <w:rFonts w:cs="Times New Roman"/>
                <w:color w:val="000000" w:themeColor="text1"/>
              </w:rPr>
              <w:t>- Расстановка рабочих мест с указанием точек подвода инженерных сетей</w:t>
            </w:r>
            <w:r w:rsidR="00E33CAE" w:rsidRPr="00931683">
              <w:rPr>
                <w:rFonts w:cs="Times New Roman"/>
                <w:color w:val="000000" w:themeColor="text1"/>
              </w:rPr>
              <w:t>.</w:t>
            </w:r>
          </w:p>
          <w:p w14:paraId="3B9909EC" w14:textId="77777777" w:rsidR="0075752A" w:rsidRPr="00931683" w:rsidRDefault="0075752A" w:rsidP="00E33CAE">
            <w:pPr>
              <w:ind w:right="-5" w:firstLine="27"/>
              <w:rPr>
                <w:rFonts w:cs="Times New Roman"/>
                <w:color w:val="000000" w:themeColor="text1"/>
              </w:rPr>
            </w:pPr>
            <w:r w:rsidRPr="00931683">
              <w:rPr>
                <w:rFonts w:cs="Times New Roman"/>
                <w:color w:val="000000" w:themeColor="text1"/>
              </w:rPr>
              <w:t>- Согласованный перечень производителей инженерного оборудования для использования в проекте</w:t>
            </w:r>
            <w:r w:rsidR="00E33CAE" w:rsidRPr="00931683">
              <w:rPr>
                <w:rFonts w:cs="Times New Roman"/>
                <w:color w:val="000000" w:themeColor="text1"/>
              </w:rPr>
              <w:t>.</w:t>
            </w:r>
          </w:p>
          <w:p w14:paraId="791E6498" w14:textId="77777777" w:rsidR="00E470C3" w:rsidRPr="00931683" w:rsidRDefault="00E470C3" w:rsidP="00E33CAE">
            <w:pPr>
              <w:ind w:right="-5" w:firstLine="27"/>
              <w:rPr>
                <w:rFonts w:cs="Times New Roman"/>
                <w:color w:val="000000" w:themeColor="text1"/>
              </w:rPr>
            </w:pPr>
            <w:r w:rsidRPr="00931683">
              <w:rPr>
                <w:rFonts w:cs="Times New Roman"/>
                <w:color w:val="000000" w:themeColor="text1"/>
              </w:rPr>
              <w:t>- Согласованный перечень видов и марок отделочных материалов для использования в проекте.</w:t>
            </w:r>
          </w:p>
          <w:p w14:paraId="1E060E76" w14:textId="77777777" w:rsidR="00E470C3" w:rsidRPr="00931683" w:rsidRDefault="00E470C3" w:rsidP="00E33CAE">
            <w:pPr>
              <w:ind w:right="-5" w:firstLine="27"/>
              <w:rPr>
                <w:rFonts w:cs="Times New Roman"/>
                <w:color w:val="000000" w:themeColor="text1"/>
              </w:rPr>
            </w:pPr>
            <w:r w:rsidRPr="00931683">
              <w:rPr>
                <w:rFonts w:cs="Times New Roman"/>
                <w:color w:val="000000" w:themeColor="text1"/>
              </w:rPr>
              <w:t>- Инженерно-геологические изыскания.</w:t>
            </w:r>
          </w:p>
          <w:p w14:paraId="6965866D" w14:textId="77777777" w:rsidR="00C003EC" w:rsidRPr="00931683" w:rsidRDefault="00C003EC" w:rsidP="00E33CAE">
            <w:pPr>
              <w:ind w:right="-5" w:firstLine="27"/>
              <w:rPr>
                <w:rFonts w:cs="Times New Roman"/>
                <w:color w:val="000000" w:themeColor="text1"/>
              </w:rPr>
            </w:pPr>
            <w:r w:rsidRPr="00931683">
              <w:rPr>
                <w:rFonts w:cs="Times New Roman"/>
                <w:color w:val="000000" w:themeColor="text1"/>
              </w:rPr>
              <w:t>- Информация об ограничениях и обременениях на площадке строительства не позволяющим выполнить определенные виды работ при капитальном ремонте.</w:t>
            </w:r>
          </w:p>
        </w:tc>
      </w:tr>
      <w:tr w:rsidR="002A34CA" w:rsidRPr="00931683" w14:paraId="54B7FFDB" w14:textId="77777777" w:rsidTr="006C3FC0">
        <w:tc>
          <w:tcPr>
            <w:tcW w:w="10490" w:type="dxa"/>
            <w:gridSpan w:val="5"/>
          </w:tcPr>
          <w:p w14:paraId="7DB6C569" w14:textId="77777777" w:rsidR="002A34CA" w:rsidRPr="00931683" w:rsidRDefault="002A34CA" w:rsidP="002A34CA">
            <w:pPr>
              <w:ind w:right="-5" w:firstLine="29"/>
              <w:jc w:val="center"/>
              <w:rPr>
                <w:rFonts w:cs="Times New Roman"/>
                <w:b/>
              </w:rPr>
            </w:pPr>
            <w:r w:rsidRPr="00931683">
              <w:rPr>
                <w:rFonts w:cs="Times New Roman"/>
                <w:b/>
              </w:rPr>
              <w:t>3. Основные требования к проектным решениям</w:t>
            </w:r>
          </w:p>
          <w:p w14:paraId="67C03B83" w14:textId="77777777" w:rsidR="002A34CA" w:rsidRPr="00931683" w:rsidRDefault="002A34CA" w:rsidP="0075752A">
            <w:pPr>
              <w:ind w:right="-5" w:firstLine="29"/>
              <w:jc w:val="center"/>
              <w:rPr>
                <w:rFonts w:cs="Times New Roman"/>
                <w:b/>
              </w:rPr>
            </w:pPr>
          </w:p>
        </w:tc>
      </w:tr>
      <w:tr w:rsidR="00A10961" w:rsidRPr="00931683" w14:paraId="6D88D4C9" w14:textId="77777777" w:rsidTr="006C3FC0">
        <w:trPr>
          <w:trHeight w:val="410"/>
        </w:trPr>
        <w:tc>
          <w:tcPr>
            <w:tcW w:w="738" w:type="dxa"/>
          </w:tcPr>
          <w:p w14:paraId="31DF6AA6" w14:textId="77777777" w:rsidR="00A10961" w:rsidRPr="00931683" w:rsidRDefault="00164F0D" w:rsidP="0075752A">
            <w:pPr>
              <w:ind w:right="-5" w:firstLine="29"/>
              <w:jc w:val="center"/>
              <w:rPr>
                <w:rFonts w:cs="Times New Roman"/>
              </w:rPr>
            </w:pPr>
            <w:r w:rsidRPr="00931683">
              <w:rPr>
                <w:rFonts w:cs="Times New Roman"/>
              </w:rPr>
              <w:t>3</w:t>
            </w:r>
            <w:r w:rsidR="00A10961" w:rsidRPr="00931683">
              <w:rPr>
                <w:rFonts w:cs="Times New Roman"/>
              </w:rPr>
              <w:t>.1</w:t>
            </w:r>
          </w:p>
        </w:tc>
        <w:tc>
          <w:tcPr>
            <w:tcW w:w="3799" w:type="dxa"/>
          </w:tcPr>
          <w:p w14:paraId="630B1FF8" w14:textId="77777777" w:rsidR="00A10961" w:rsidRPr="00931683" w:rsidRDefault="00A10961" w:rsidP="00A10961">
            <w:pPr>
              <w:ind w:right="-5" w:firstLine="40"/>
              <w:rPr>
                <w:rFonts w:cs="Times New Roman"/>
              </w:rPr>
            </w:pPr>
            <w:r w:rsidRPr="00931683">
              <w:rPr>
                <w:rFonts w:cs="Times New Roman"/>
              </w:rPr>
              <w:t>Общие требования</w:t>
            </w:r>
          </w:p>
        </w:tc>
        <w:tc>
          <w:tcPr>
            <w:tcW w:w="5953" w:type="dxa"/>
            <w:gridSpan w:val="3"/>
          </w:tcPr>
          <w:p w14:paraId="3CD659BE" w14:textId="77777777" w:rsidR="00A10961" w:rsidRPr="00931683" w:rsidRDefault="00A10961" w:rsidP="00A10961">
            <w:pPr>
              <w:ind w:right="-5"/>
              <w:rPr>
                <w:rFonts w:cs="Times New Roman"/>
              </w:rPr>
            </w:pPr>
            <w:r w:rsidRPr="00931683">
              <w:rPr>
                <w:rFonts w:cs="Times New Roman"/>
              </w:rPr>
              <w:t>Проектные решения должны соответствовать и удовлетворять требованиям:</w:t>
            </w:r>
          </w:p>
          <w:p w14:paraId="063D900A" w14:textId="77777777" w:rsidR="00A10961" w:rsidRPr="00931683" w:rsidRDefault="00A10961" w:rsidP="00A10961">
            <w:pPr>
              <w:pStyle w:val="af7"/>
              <w:widowControl/>
              <w:numPr>
                <w:ilvl w:val="0"/>
                <w:numId w:val="1"/>
              </w:numPr>
              <w:ind w:right="-5"/>
              <w:contextualSpacing/>
              <w:rPr>
                <w:rFonts w:cs="Times New Roman"/>
              </w:rPr>
            </w:pPr>
            <w:r w:rsidRPr="00931683">
              <w:rPr>
                <w:rFonts w:cs="Times New Roman"/>
              </w:rPr>
              <w:t>Федерального закона от 30.12.2009 г. №384-ФЗ «Технический регламент о безопасности зданий и сооружений»;</w:t>
            </w:r>
          </w:p>
          <w:p w14:paraId="02CB8416" w14:textId="77777777" w:rsidR="00A10961" w:rsidRPr="00931683" w:rsidRDefault="00A10961" w:rsidP="00A10961">
            <w:pPr>
              <w:pStyle w:val="af7"/>
              <w:widowControl/>
              <w:numPr>
                <w:ilvl w:val="0"/>
                <w:numId w:val="1"/>
              </w:numPr>
              <w:ind w:right="-5"/>
              <w:contextualSpacing/>
              <w:rPr>
                <w:rFonts w:cs="Times New Roman"/>
              </w:rPr>
            </w:pPr>
            <w:r w:rsidRPr="00931683">
              <w:rPr>
                <w:rFonts w:cs="Times New Roman"/>
              </w:rPr>
              <w:t>Градостроительного кодекса Российской Федерации;</w:t>
            </w:r>
          </w:p>
          <w:p w14:paraId="5496F929" w14:textId="77777777" w:rsidR="00A10961" w:rsidRPr="00931683" w:rsidRDefault="00A10961" w:rsidP="00A10961">
            <w:pPr>
              <w:pStyle w:val="af7"/>
              <w:widowControl/>
              <w:ind w:left="1222" w:right="-5"/>
              <w:contextualSpacing/>
              <w:rPr>
                <w:rFonts w:cs="Times New Roman"/>
              </w:rPr>
            </w:pPr>
          </w:p>
          <w:p w14:paraId="3EE18A71" w14:textId="77777777" w:rsidR="00A10961" w:rsidRPr="00931683" w:rsidRDefault="00A10961" w:rsidP="00A10961">
            <w:pPr>
              <w:ind w:right="-5"/>
              <w:rPr>
                <w:rFonts w:cs="Times New Roman"/>
              </w:rPr>
            </w:pPr>
            <w:r w:rsidRPr="00931683">
              <w:rPr>
                <w:rFonts w:cs="Times New Roman"/>
              </w:rPr>
              <w:t>Оформление рабочей документации выполнить согласно ГОСТ 21.1101-20</w:t>
            </w:r>
            <w:r w:rsidR="00E2407C" w:rsidRPr="00931683">
              <w:rPr>
                <w:rFonts w:cs="Times New Roman"/>
              </w:rPr>
              <w:t>20</w:t>
            </w:r>
            <w:r w:rsidRPr="00931683">
              <w:rPr>
                <w:rFonts w:cs="Times New Roman"/>
              </w:rPr>
              <w:t xml:space="preserve"> «Основные требования к проектной и рабочей документации»</w:t>
            </w:r>
          </w:p>
        </w:tc>
      </w:tr>
      <w:tr w:rsidR="0075752A" w:rsidRPr="00931683" w14:paraId="1D0C0AE1" w14:textId="77777777" w:rsidTr="006C3FC0">
        <w:trPr>
          <w:trHeight w:val="410"/>
        </w:trPr>
        <w:tc>
          <w:tcPr>
            <w:tcW w:w="738" w:type="dxa"/>
          </w:tcPr>
          <w:p w14:paraId="355804A7" w14:textId="77777777" w:rsidR="0075752A" w:rsidRPr="00931683" w:rsidRDefault="00164F0D" w:rsidP="0075752A">
            <w:pPr>
              <w:ind w:right="-5" w:firstLine="29"/>
              <w:jc w:val="center"/>
              <w:rPr>
                <w:rFonts w:cs="Times New Roman"/>
              </w:rPr>
            </w:pPr>
            <w:r w:rsidRPr="00931683">
              <w:rPr>
                <w:rFonts w:cs="Times New Roman"/>
              </w:rPr>
              <w:t>3</w:t>
            </w:r>
            <w:r w:rsidR="0075752A" w:rsidRPr="00931683">
              <w:rPr>
                <w:rFonts w:cs="Times New Roman"/>
              </w:rPr>
              <w:t>.</w:t>
            </w:r>
            <w:r w:rsidRPr="00931683">
              <w:rPr>
                <w:rFonts w:cs="Times New Roman"/>
              </w:rPr>
              <w:t>2</w:t>
            </w:r>
          </w:p>
        </w:tc>
        <w:tc>
          <w:tcPr>
            <w:tcW w:w="3799" w:type="dxa"/>
          </w:tcPr>
          <w:p w14:paraId="0CB74839" w14:textId="77777777" w:rsidR="0075752A" w:rsidRPr="00931683" w:rsidRDefault="0075752A" w:rsidP="00E33CAE">
            <w:pPr>
              <w:ind w:right="-5"/>
              <w:rPr>
                <w:rFonts w:cs="Times New Roman"/>
              </w:rPr>
            </w:pPr>
            <w:r w:rsidRPr="00931683">
              <w:rPr>
                <w:rFonts w:cs="Times New Roman"/>
              </w:rPr>
              <w:t>Требования к планировочной организации земельного участка, благоустройству территории, озеленению, организации рельефа</w:t>
            </w:r>
          </w:p>
        </w:tc>
        <w:tc>
          <w:tcPr>
            <w:tcW w:w="5953" w:type="dxa"/>
            <w:gridSpan w:val="3"/>
          </w:tcPr>
          <w:p w14:paraId="6E5A661B" w14:textId="77777777" w:rsidR="0075752A" w:rsidRPr="00931683" w:rsidRDefault="00A10961" w:rsidP="00A10961">
            <w:pPr>
              <w:ind w:right="-5"/>
              <w:rPr>
                <w:rFonts w:cs="Times New Roman"/>
              </w:rPr>
            </w:pPr>
            <w:r w:rsidRPr="00931683">
              <w:rPr>
                <w:rFonts w:cs="Times New Roman"/>
              </w:rPr>
              <w:t>Планировочная организация земельного участка, благоустройство территории, озеленение, организация рельефа в объём работы проектировщика по данному договору не входит. Комплект рабочих чертежей</w:t>
            </w:r>
            <w:r w:rsidRPr="00931683">
              <w:rPr>
                <w:rFonts w:cs="Times New Roman"/>
                <w:lang w:val="en-US"/>
              </w:rPr>
              <w:t xml:space="preserve"> </w:t>
            </w:r>
            <w:r w:rsidRPr="00931683">
              <w:rPr>
                <w:rFonts w:cs="Times New Roman"/>
              </w:rPr>
              <w:t xml:space="preserve">марки </w:t>
            </w:r>
            <w:r w:rsidRPr="00931683">
              <w:rPr>
                <w:rFonts w:cs="Times New Roman"/>
                <w:lang w:val="en-US"/>
              </w:rPr>
              <w:t>“</w:t>
            </w:r>
            <w:r w:rsidRPr="00931683">
              <w:rPr>
                <w:rFonts w:cs="Times New Roman"/>
              </w:rPr>
              <w:t>Генеральный план</w:t>
            </w:r>
            <w:r w:rsidRPr="00931683">
              <w:rPr>
                <w:rFonts w:cs="Times New Roman"/>
                <w:lang w:val="en-US"/>
              </w:rPr>
              <w:t>”</w:t>
            </w:r>
            <w:r w:rsidRPr="00931683">
              <w:rPr>
                <w:rFonts w:cs="Times New Roman"/>
              </w:rPr>
              <w:t xml:space="preserve"> не разрабатывается.</w:t>
            </w:r>
          </w:p>
        </w:tc>
      </w:tr>
      <w:tr w:rsidR="0075752A" w:rsidRPr="00931683" w14:paraId="62670212" w14:textId="77777777" w:rsidTr="006C3FC0">
        <w:tc>
          <w:tcPr>
            <w:tcW w:w="738" w:type="dxa"/>
          </w:tcPr>
          <w:p w14:paraId="720A10F5" w14:textId="77777777" w:rsidR="0075752A" w:rsidRPr="00931683" w:rsidRDefault="00164F0D" w:rsidP="0075752A">
            <w:pPr>
              <w:ind w:right="-5" w:firstLine="29"/>
              <w:jc w:val="center"/>
              <w:rPr>
                <w:rFonts w:cs="Times New Roman"/>
              </w:rPr>
            </w:pPr>
            <w:r w:rsidRPr="00931683">
              <w:rPr>
                <w:rFonts w:cs="Times New Roman"/>
              </w:rPr>
              <w:t>3.3</w:t>
            </w:r>
          </w:p>
        </w:tc>
        <w:tc>
          <w:tcPr>
            <w:tcW w:w="3799" w:type="dxa"/>
          </w:tcPr>
          <w:p w14:paraId="07398231" w14:textId="77777777" w:rsidR="0075752A" w:rsidRPr="00931683" w:rsidRDefault="0075752A" w:rsidP="0075752A">
            <w:pPr>
              <w:ind w:right="-5"/>
              <w:rPr>
                <w:rFonts w:cs="Times New Roman"/>
              </w:rPr>
            </w:pPr>
            <w:r w:rsidRPr="00931683">
              <w:rPr>
                <w:rFonts w:cs="Times New Roman"/>
              </w:rPr>
              <w:t>Архитектурно-планировочные решения (отделка здания и внутренняя отделка помещений, обеспечение комфортности помещений)</w:t>
            </w:r>
            <w:r w:rsidR="00A10961" w:rsidRPr="00931683">
              <w:rPr>
                <w:rFonts w:cs="Times New Roman"/>
              </w:rPr>
              <w:t>.</w:t>
            </w:r>
          </w:p>
        </w:tc>
        <w:tc>
          <w:tcPr>
            <w:tcW w:w="5953" w:type="dxa"/>
            <w:gridSpan w:val="3"/>
          </w:tcPr>
          <w:p w14:paraId="44443697" w14:textId="77777777" w:rsidR="00BE21ED" w:rsidRPr="00931683" w:rsidRDefault="00123D9B" w:rsidP="0075752A">
            <w:pPr>
              <w:rPr>
                <w:rFonts w:cs="Times New Roman"/>
              </w:rPr>
            </w:pPr>
            <w:r w:rsidRPr="00931683">
              <w:rPr>
                <w:rFonts w:cs="Times New Roman"/>
              </w:rPr>
              <w:t xml:space="preserve">Проектом предусмотреть ремонт фасада, </w:t>
            </w:r>
            <w:r w:rsidR="00E2407C" w:rsidRPr="00931683">
              <w:rPr>
                <w:rFonts w:cs="Times New Roman"/>
              </w:rPr>
              <w:t>кровли</w:t>
            </w:r>
            <w:r w:rsidRPr="00931683">
              <w:rPr>
                <w:rFonts w:cs="Times New Roman"/>
              </w:rPr>
              <w:t>, внутренних и наружных кирпичных стен, перегородок, крылец, навесов, лестниц</w:t>
            </w:r>
            <w:r w:rsidR="00BE21ED" w:rsidRPr="00931683">
              <w:rPr>
                <w:rFonts w:cs="Times New Roman"/>
              </w:rPr>
              <w:t>, внутренней отделки в соответствии с дефектами, выявленными при обследовании здания</w:t>
            </w:r>
            <w:r w:rsidRPr="00931683">
              <w:rPr>
                <w:rFonts w:cs="Times New Roman"/>
              </w:rPr>
              <w:t xml:space="preserve">. </w:t>
            </w:r>
          </w:p>
          <w:p w14:paraId="07EF1FD1" w14:textId="77777777" w:rsidR="002A34CA" w:rsidRPr="00931683" w:rsidRDefault="00123D9B" w:rsidP="002A34CA">
            <w:pPr>
              <w:rPr>
                <w:rFonts w:cs="Times New Roman"/>
              </w:rPr>
            </w:pPr>
            <w:r w:rsidRPr="00931683">
              <w:rPr>
                <w:rFonts w:cs="Times New Roman"/>
              </w:rPr>
              <w:t>Предусмотреть замену конструкций заполнения оконных и дверных проемов. Разработанные проектные решения и мероприятия должны иметь возможность быть реализованы без применения крана.</w:t>
            </w:r>
            <w:r w:rsidR="002A34CA" w:rsidRPr="00931683">
              <w:rPr>
                <w:rFonts w:cs="Times New Roman"/>
              </w:rPr>
              <w:t xml:space="preserve"> </w:t>
            </w:r>
          </w:p>
          <w:p w14:paraId="7BA44A0C" w14:textId="77777777" w:rsidR="00123D9B" w:rsidRPr="00931683" w:rsidRDefault="00BE21ED" w:rsidP="002A34CA">
            <w:pPr>
              <w:rPr>
                <w:rFonts w:cs="Times New Roman"/>
              </w:rPr>
            </w:pPr>
            <w:r w:rsidRPr="00931683">
              <w:rPr>
                <w:rFonts w:cs="Times New Roman"/>
              </w:rPr>
              <w:t xml:space="preserve">Планировочные решения разработать в соответствии с эскизом, предоставляемым Заказчиком. </w:t>
            </w:r>
          </w:p>
          <w:p w14:paraId="68B9A63E" w14:textId="77777777" w:rsidR="0075752A" w:rsidRPr="00931683" w:rsidRDefault="00123D9B" w:rsidP="0075752A">
            <w:pPr>
              <w:rPr>
                <w:rFonts w:cs="Times New Roman"/>
              </w:rPr>
            </w:pPr>
            <w:r w:rsidRPr="00931683">
              <w:rPr>
                <w:rFonts w:cs="Times New Roman"/>
              </w:rPr>
              <w:t>Архитектурно-художественные решения должны быть разработаны без изменения внешнего вида здания.</w:t>
            </w:r>
          </w:p>
          <w:p w14:paraId="352B8A57" w14:textId="77777777" w:rsidR="005D3EFF" w:rsidRPr="00931683" w:rsidRDefault="005D3EFF" w:rsidP="0075752A">
            <w:pPr>
              <w:rPr>
                <w:rFonts w:cs="Times New Roman"/>
              </w:rPr>
            </w:pPr>
            <w:r w:rsidRPr="00931683">
              <w:rPr>
                <w:rFonts w:cs="Times New Roman"/>
              </w:rPr>
              <w:t>Конструкцию фасадов здания и колористическое решение разрабатывает Заказчик.</w:t>
            </w:r>
          </w:p>
        </w:tc>
      </w:tr>
      <w:tr w:rsidR="0075752A" w:rsidRPr="00931683" w14:paraId="5CDD3BFF" w14:textId="77777777" w:rsidTr="006C3FC0">
        <w:tc>
          <w:tcPr>
            <w:tcW w:w="738" w:type="dxa"/>
          </w:tcPr>
          <w:p w14:paraId="24C75DE8" w14:textId="77777777" w:rsidR="0075752A" w:rsidRPr="00931683" w:rsidRDefault="00164F0D" w:rsidP="0075752A">
            <w:pPr>
              <w:ind w:right="-5" w:firstLine="29"/>
              <w:jc w:val="center"/>
              <w:rPr>
                <w:rFonts w:cs="Times New Roman"/>
              </w:rPr>
            </w:pPr>
            <w:r w:rsidRPr="00931683">
              <w:rPr>
                <w:rFonts w:cs="Times New Roman"/>
              </w:rPr>
              <w:t>3.4</w:t>
            </w:r>
          </w:p>
        </w:tc>
        <w:tc>
          <w:tcPr>
            <w:tcW w:w="3799" w:type="dxa"/>
          </w:tcPr>
          <w:p w14:paraId="0F6A604E" w14:textId="77777777" w:rsidR="0075752A" w:rsidRPr="00931683" w:rsidRDefault="0075752A" w:rsidP="00E470C3">
            <w:pPr>
              <w:ind w:right="-5"/>
              <w:jc w:val="left"/>
              <w:rPr>
                <w:rFonts w:cs="Times New Roman"/>
              </w:rPr>
            </w:pPr>
            <w:r w:rsidRPr="00931683">
              <w:rPr>
                <w:rFonts w:cs="Times New Roman"/>
              </w:rPr>
              <w:t xml:space="preserve">Конструктивные решения и материалы несущих и ограждающих конструкций: (фундаменты, несущие и ограждающие конструкции, </w:t>
            </w:r>
            <w:r w:rsidRPr="00931683">
              <w:rPr>
                <w:rFonts w:cs="Times New Roman"/>
              </w:rPr>
              <w:lastRenderedPageBreak/>
              <w:t>перекрытия, лестницы, перегородки, кровля).</w:t>
            </w:r>
          </w:p>
          <w:p w14:paraId="7EFD4DB3" w14:textId="77777777" w:rsidR="0075752A" w:rsidRPr="00931683" w:rsidRDefault="0075752A" w:rsidP="0075752A">
            <w:pPr>
              <w:ind w:right="-5"/>
              <w:rPr>
                <w:rFonts w:cs="Times New Roman"/>
              </w:rPr>
            </w:pPr>
          </w:p>
        </w:tc>
        <w:tc>
          <w:tcPr>
            <w:tcW w:w="5953" w:type="dxa"/>
            <w:gridSpan w:val="3"/>
          </w:tcPr>
          <w:p w14:paraId="569AC32A" w14:textId="77777777" w:rsidR="00BE21ED" w:rsidRPr="00931683" w:rsidRDefault="00BE21ED" w:rsidP="0075752A">
            <w:pPr>
              <w:rPr>
                <w:rFonts w:cs="Times New Roman"/>
              </w:rPr>
            </w:pPr>
            <w:r w:rsidRPr="00931683">
              <w:rPr>
                <w:rFonts w:cs="Times New Roman"/>
              </w:rPr>
              <w:lastRenderedPageBreak/>
              <w:t>Конструктивные решения должны обеспечивать прочность, устойчивость и долговечность строения</w:t>
            </w:r>
            <w:r w:rsidR="00E7441D" w:rsidRPr="00931683">
              <w:rPr>
                <w:rFonts w:cs="Times New Roman"/>
              </w:rPr>
              <w:t>.</w:t>
            </w:r>
          </w:p>
          <w:p w14:paraId="0A3DF4E8" w14:textId="77777777" w:rsidR="0075752A" w:rsidRPr="00931683" w:rsidRDefault="00BE21ED" w:rsidP="0075752A">
            <w:pPr>
              <w:rPr>
                <w:rFonts w:cs="Times New Roman"/>
              </w:rPr>
            </w:pPr>
            <w:r w:rsidRPr="00931683">
              <w:rPr>
                <w:rFonts w:cs="Times New Roman"/>
              </w:rPr>
              <w:t xml:space="preserve">Проектом предусмотреть ремонт фундаментов, несущих и ограждающих конструкций, несущих конструкций кровли, </w:t>
            </w:r>
            <w:r w:rsidRPr="00931683">
              <w:rPr>
                <w:rFonts w:cs="Times New Roman"/>
              </w:rPr>
              <w:lastRenderedPageBreak/>
              <w:t xml:space="preserve">перекрытий в соответствии с </w:t>
            </w:r>
            <w:r w:rsidR="002A34CA" w:rsidRPr="00931683">
              <w:rPr>
                <w:rFonts w:cs="Times New Roman"/>
              </w:rPr>
              <w:t xml:space="preserve">рекомендациями технического заключения по результатам </w:t>
            </w:r>
            <w:r w:rsidRPr="00931683">
              <w:rPr>
                <w:rFonts w:cs="Times New Roman"/>
              </w:rPr>
              <w:t>обследовании здания.</w:t>
            </w:r>
          </w:p>
          <w:p w14:paraId="05E9292C" w14:textId="77777777" w:rsidR="00BE21ED" w:rsidRPr="00931683" w:rsidRDefault="00BE21ED" w:rsidP="0075752A">
            <w:pPr>
              <w:rPr>
                <w:rFonts w:cs="Times New Roman"/>
              </w:rPr>
            </w:pPr>
            <w:r w:rsidRPr="00931683">
              <w:rPr>
                <w:rFonts w:cs="Times New Roman"/>
              </w:rPr>
              <w:t>Разработанные проектные решения и мероприятия должны иметь возможность быть реализованы без применения крана.</w:t>
            </w:r>
          </w:p>
        </w:tc>
      </w:tr>
      <w:tr w:rsidR="0075752A" w:rsidRPr="00931683" w14:paraId="452475DA" w14:textId="77777777" w:rsidTr="006C3FC0">
        <w:tc>
          <w:tcPr>
            <w:tcW w:w="738" w:type="dxa"/>
          </w:tcPr>
          <w:p w14:paraId="2E539CA0" w14:textId="77777777" w:rsidR="0075752A" w:rsidRPr="00931683" w:rsidRDefault="00164F0D" w:rsidP="0075752A">
            <w:pPr>
              <w:ind w:right="-5" w:firstLine="29"/>
              <w:jc w:val="center"/>
              <w:rPr>
                <w:rFonts w:cs="Times New Roman"/>
              </w:rPr>
            </w:pPr>
            <w:r w:rsidRPr="00931683">
              <w:rPr>
                <w:rFonts w:cs="Times New Roman"/>
              </w:rPr>
              <w:lastRenderedPageBreak/>
              <w:t>3.5</w:t>
            </w:r>
          </w:p>
        </w:tc>
        <w:tc>
          <w:tcPr>
            <w:tcW w:w="3799" w:type="dxa"/>
            <w:shd w:val="clear" w:color="auto" w:fill="auto"/>
          </w:tcPr>
          <w:p w14:paraId="58AC6AAF" w14:textId="77777777" w:rsidR="0075752A" w:rsidRPr="00931683" w:rsidRDefault="0075752A" w:rsidP="00E33CAE">
            <w:pPr>
              <w:ind w:left="-15"/>
              <w:jc w:val="left"/>
              <w:rPr>
                <w:rFonts w:cs="Times New Roman"/>
              </w:rPr>
            </w:pPr>
            <w:r w:rsidRPr="00931683">
              <w:rPr>
                <w:rFonts w:cs="Times New Roman"/>
              </w:rPr>
              <w:t xml:space="preserve">Водопровод, канализация, водосток.  </w:t>
            </w:r>
          </w:p>
        </w:tc>
        <w:tc>
          <w:tcPr>
            <w:tcW w:w="5953" w:type="dxa"/>
            <w:gridSpan w:val="3"/>
          </w:tcPr>
          <w:p w14:paraId="69859D21" w14:textId="77777777" w:rsidR="0075752A" w:rsidRPr="00931683" w:rsidRDefault="0075752A" w:rsidP="0075752A">
            <w:pPr>
              <w:rPr>
                <w:rFonts w:cs="Times New Roman"/>
                <w:lang w:eastAsia="x-none"/>
              </w:rPr>
            </w:pPr>
            <w:r w:rsidRPr="00931683">
              <w:rPr>
                <w:rFonts w:cs="Times New Roman"/>
                <w:lang w:eastAsia="x-none"/>
              </w:rPr>
              <w:t>Определить проектом количество точек водоразбора и канализации. Тип, марка, модель, производитель, количество сантехнических приборов определить проектом, по согласованию с заказчиком.</w:t>
            </w:r>
          </w:p>
          <w:p w14:paraId="45E9E7DC" w14:textId="77777777" w:rsidR="0075752A" w:rsidRPr="00931683" w:rsidRDefault="0075752A" w:rsidP="0075752A">
            <w:pPr>
              <w:rPr>
                <w:rFonts w:cs="Times New Roman"/>
                <w:lang w:eastAsia="x-none"/>
              </w:rPr>
            </w:pPr>
            <w:r w:rsidRPr="00931683">
              <w:rPr>
                <w:rFonts w:cs="Times New Roman"/>
                <w:lang w:eastAsia="x-none"/>
              </w:rPr>
              <w:t>Для учета водопотребления предусмотреть проектом замену водомерного узла. На вводе предусмотреть сетчатый фильтр грубой очистки и тонкой очистки с автоматической промывкой.</w:t>
            </w:r>
          </w:p>
          <w:p w14:paraId="3970B9D7" w14:textId="77777777" w:rsidR="0075752A" w:rsidRPr="00931683" w:rsidRDefault="0075752A" w:rsidP="0075752A">
            <w:pPr>
              <w:rPr>
                <w:rFonts w:cs="Times New Roman"/>
                <w:lang w:eastAsia="x-none"/>
              </w:rPr>
            </w:pPr>
            <w:r w:rsidRPr="00931683">
              <w:rPr>
                <w:rFonts w:cs="Times New Roman"/>
                <w:lang w:eastAsia="x-none"/>
              </w:rPr>
              <w:t>Внутренняя сеть хозяйственно-питьевого водопровода тупиковая.</w:t>
            </w:r>
          </w:p>
          <w:p w14:paraId="34963B8E" w14:textId="77777777" w:rsidR="0075752A" w:rsidRPr="00931683" w:rsidRDefault="0075752A" w:rsidP="0075752A">
            <w:pPr>
              <w:rPr>
                <w:rFonts w:cs="Times New Roman"/>
                <w:lang w:eastAsia="x-none"/>
              </w:rPr>
            </w:pPr>
            <w:r w:rsidRPr="00931683">
              <w:rPr>
                <w:rFonts w:cs="Times New Roman"/>
                <w:lang w:eastAsia="x-none"/>
              </w:rPr>
              <w:t>Предусмотреть проектом 2 поливочных крана в незамерзающем исполнении.</w:t>
            </w:r>
          </w:p>
          <w:p w14:paraId="0277973F" w14:textId="77777777" w:rsidR="0075752A" w:rsidRPr="00931683" w:rsidRDefault="0075752A" w:rsidP="0075752A">
            <w:pPr>
              <w:rPr>
                <w:rFonts w:cs="Times New Roman"/>
                <w:lang w:eastAsia="x-none"/>
              </w:rPr>
            </w:pPr>
            <w:r w:rsidRPr="00931683">
              <w:rPr>
                <w:rFonts w:cs="Times New Roman"/>
                <w:lang w:eastAsia="x-none"/>
              </w:rPr>
              <w:t>Подводки к санитарным приборам выполнить из полипропиленовых труб.</w:t>
            </w:r>
          </w:p>
          <w:p w14:paraId="40F20B80" w14:textId="77777777" w:rsidR="0075752A" w:rsidRPr="00931683" w:rsidRDefault="0075752A" w:rsidP="0075752A">
            <w:pPr>
              <w:rPr>
                <w:rFonts w:cs="Times New Roman"/>
                <w:lang w:eastAsia="x-none"/>
              </w:rPr>
            </w:pPr>
            <w:r w:rsidRPr="00931683">
              <w:rPr>
                <w:rFonts w:cs="Times New Roman"/>
                <w:lang w:eastAsia="x-none"/>
              </w:rPr>
              <w:t>Изоляцию трубопровода и способ крепления труб определить проектом. Определить проектом способ прокладки труб.</w:t>
            </w:r>
          </w:p>
          <w:p w14:paraId="20B00F83" w14:textId="77777777" w:rsidR="0075752A" w:rsidRPr="00931683" w:rsidRDefault="0075752A" w:rsidP="0075752A">
            <w:pPr>
              <w:rPr>
                <w:rFonts w:cs="Times New Roman"/>
                <w:lang w:eastAsia="x-none"/>
              </w:rPr>
            </w:pPr>
            <w:r w:rsidRPr="00931683">
              <w:rPr>
                <w:rFonts w:cs="Times New Roman"/>
                <w:lang w:eastAsia="x-none"/>
              </w:rPr>
              <w:t>Расход воды для обеспечения хозяйственно-питьевых нужд принимать в соответствии с действующими нормативами.</w:t>
            </w:r>
          </w:p>
          <w:p w14:paraId="1D4FCF30" w14:textId="77777777" w:rsidR="0075752A" w:rsidRPr="00931683" w:rsidRDefault="0075752A" w:rsidP="0075752A">
            <w:pPr>
              <w:rPr>
                <w:rFonts w:cs="Times New Roman"/>
                <w:lang w:eastAsia="x-none"/>
              </w:rPr>
            </w:pPr>
            <w:r w:rsidRPr="00931683">
              <w:rPr>
                <w:rFonts w:cs="Times New Roman"/>
                <w:lang w:eastAsia="x-none"/>
              </w:rPr>
              <w:t>Монтаж внутренних сетей водопровода и канализации выполнить на основании:</w:t>
            </w:r>
          </w:p>
          <w:p w14:paraId="19CC1990" w14:textId="77777777" w:rsidR="0075752A" w:rsidRPr="00931683" w:rsidRDefault="0075752A" w:rsidP="0075752A">
            <w:pPr>
              <w:rPr>
                <w:rFonts w:cs="Times New Roman"/>
                <w:lang w:eastAsia="x-none"/>
              </w:rPr>
            </w:pPr>
            <w:r w:rsidRPr="00931683">
              <w:rPr>
                <w:rFonts w:cs="Times New Roman"/>
                <w:lang w:eastAsia="x-none"/>
              </w:rPr>
              <w:t>- СП 30.13330.20</w:t>
            </w:r>
            <w:r w:rsidR="00E2407C" w:rsidRPr="00931683">
              <w:rPr>
                <w:rFonts w:cs="Times New Roman"/>
                <w:lang w:eastAsia="x-none"/>
              </w:rPr>
              <w:t>20</w:t>
            </w:r>
            <w:r w:rsidRPr="00931683">
              <w:rPr>
                <w:rFonts w:cs="Times New Roman"/>
                <w:lang w:eastAsia="x-none"/>
              </w:rPr>
              <w:t xml:space="preserve"> «Внутренний водопровод и канализация зданий». Актуализированная редакция СНиП 2.04.01.85*.</w:t>
            </w:r>
          </w:p>
          <w:p w14:paraId="45FD7AD6" w14:textId="77777777" w:rsidR="0075752A" w:rsidRPr="00931683" w:rsidRDefault="0075752A" w:rsidP="0075752A">
            <w:pPr>
              <w:rPr>
                <w:rFonts w:cs="Times New Roman"/>
                <w:lang w:eastAsia="x-none"/>
              </w:rPr>
            </w:pPr>
            <w:r w:rsidRPr="00931683">
              <w:rPr>
                <w:rFonts w:cs="Times New Roman"/>
                <w:lang w:eastAsia="x-none"/>
              </w:rPr>
              <w:t>- СП 73.13330.2016 «Внутренние санитарно-технические системы зданий». Актуализированная редакция СНиП 3.05.01-85.</w:t>
            </w:r>
          </w:p>
          <w:p w14:paraId="285E2F32" w14:textId="77777777" w:rsidR="0075752A" w:rsidRPr="00931683" w:rsidRDefault="0075752A" w:rsidP="0075752A">
            <w:pPr>
              <w:rPr>
                <w:rFonts w:cs="Times New Roman"/>
                <w:lang w:eastAsia="x-none"/>
              </w:rPr>
            </w:pPr>
            <w:r w:rsidRPr="00931683">
              <w:rPr>
                <w:rFonts w:cs="Times New Roman"/>
                <w:lang w:eastAsia="x-none"/>
              </w:rPr>
              <w:t>- СП 118.13330.20</w:t>
            </w:r>
            <w:r w:rsidR="00E2407C" w:rsidRPr="00931683">
              <w:rPr>
                <w:rFonts w:cs="Times New Roman"/>
                <w:lang w:eastAsia="x-none"/>
              </w:rPr>
              <w:t>22</w:t>
            </w:r>
            <w:r w:rsidRPr="00931683">
              <w:rPr>
                <w:rFonts w:cs="Times New Roman"/>
                <w:lang w:eastAsia="x-none"/>
              </w:rPr>
              <w:t xml:space="preserve"> «Общественные здания и сооружения». Актуализированная редакция СНиП 31-06</w:t>
            </w:r>
            <w:r w:rsidR="00E2407C" w:rsidRPr="00931683">
              <w:rPr>
                <w:rFonts w:cs="Times New Roman"/>
                <w:lang w:eastAsia="x-none"/>
              </w:rPr>
              <w:t>-</w:t>
            </w:r>
            <w:r w:rsidRPr="00931683">
              <w:rPr>
                <w:rFonts w:cs="Times New Roman"/>
                <w:lang w:eastAsia="x-none"/>
              </w:rPr>
              <w:t>2009.</w:t>
            </w:r>
          </w:p>
          <w:p w14:paraId="404567A2" w14:textId="77777777" w:rsidR="0075752A" w:rsidRPr="00931683" w:rsidRDefault="0075752A" w:rsidP="0075752A">
            <w:pPr>
              <w:rPr>
                <w:rFonts w:cs="Times New Roman"/>
                <w:lang w:eastAsia="x-none"/>
              </w:rPr>
            </w:pPr>
            <w:r w:rsidRPr="00931683">
              <w:rPr>
                <w:rFonts w:cs="Times New Roman"/>
                <w:lang w:eastAsia="x-none"/>
              </w:rPr>
              <w:t>Проектирование системы водоснабжения вести в соответствии с нормативной базой:</w:t>
            </w:r>
          </w:p>
          <w:p w14:paraId="41A57CDB" w14:textId="77777777" w:rsidR="0075752A" w:rsidRPr="00931683" w:rsidRDefault="0075752A" w:rsidP="0075752A">
            <w:pPr>
              <w:rPr>
                <w:rFonts w:cs="Times New Roman"/>
                <w:lang w:eastAsia="x-none"/>
              </w:rPr>
            </w:pPr>
            <w:r w:rsidRPr="00931683">
              <w:rPr>
                <w:rFonts w:cs="Times New Roman"/>
                <w:lang w:eastAsia="x-none"/>
              </w:rPr>
              <w:t>- СП</w:t>
            </w:r>
            <w:r w:rsidR="00E2407C" w:rsidRPr="00931683">
              <w:rPr>
                <w:rFonts w:cs="Times New Roman"/>
                <w:lang w:eastAsia="x-none"/>
              </w:rPr>
              <w:t xml:space="preserve"> </w:t>
            </w:r>
            <w:r w:rsidRPr="00931683">
              <w:rPr>
                <w:rFonts w:cs="Times New Roman"/>
                <w:lang w:eastAsia="x-none"/>
              </w:rPr>
              <w:t>31.13330.20</w:t>
            </w:r>
            <w:r w:rsidR="00E2407C" w:rsidRPr="00931683">
              <w:rPr>
                <w:rFonts w:cs="Times New Roman"/>
                <w:lang w:eastAsia="x-none"/>
              </w:rPr>
              <w:t>21</w:t>
            </w:r>
            <w:r w:rsidRPr="00931683">
              <w:rPr>
                <w:rFonts w:cs="Times New Roman"/>
                <w:lang w:eastAsia="x-none"/>
              </w:rPr>
              <w:t xml:space="preserve"> (СНиП 2.04.02-84*),</w:t>
            </w:r>
          </w:p>
          <w:p w14:paraId="04B3B095" w14:textId="77777777" w:rsidR="0075752A" w:rsidRPr="00931683" w:rsidRDefault="0075752A" w:rsidP="0075752A">
            <w:pPr>
              <w:rPr>
                <w:rFonts w:cs="Times New Roman"/>
                <w:lang w:eastAsia="x-none"/>
              </w:rPr>
            </w:pPr>
            <w:r w:rsidRPr="00931683">
              <w:rPr>
                <w:rFonts w:cs="Times New Roman"/>
                <w:lang w:eastAsia="x-none"/>
              </w:rPr>
              <w:t>- СП</w:t>
            </w:r>
            <w:r w:rsidR="00E2407C" w:rsidRPr="00931683">
              <w:rPr>
                <w:rFonts w:cs="Times New Roman"/>
                <w:lang w:eastAsia="x-none"/>
              </w:rPr>
              <w:t xml:space="preserve"> </w:t>
            </w:r>
            <w:r w:rsidRPr="00931683">
              <w:rPr>
                <w:rFonts w:cs="Times New Roman"/>
                <w:lang w:eastAsia="x-none"/>
              </w:rPr>
              <w:t>32.13330.2018 (СНиП 2.04.03-85),</w:t>
            </w:r>
          </w:p>
          <w:p w14:paraId="7C8A017E" w14:textId="77777777" w:rsidR="0075752A" w:rsidRPr="00931683" w:rsidRDefault="0075752A" w:rsidP="0075752A">
            <w:pPr>
              <w:rPr>
                <w:rFonts w:cs="Times New Roman"/>
                <w:lang w:eastAsia="x-none"/>
              </w:rPr>
            </w:pPr>
            <w:r w:rsidRPr="00931683">
              <w:rPr>
                <w:rFonts w:cs="Times New Roman"/>
                <w:lang w:eastAsia="x-none"/>
              </w:rPr>
              <w:t>- СП</w:t>
            </w:r>
            <w:r w:rsidR="00E2407C" w:rsidRPr="00931683">
              <w:rPr>
                <w:rFonts w:cs="Times New Roman"/>
                <w:lang w:eastAsia="x-none"/>
              </w:rPr>
              <w:t xml:space="preserve"> </w:t>
            </w:r>
            <w:r w:rsidRPr="00931683">
              <w:rPr>
                <w:rFonts w:cs="Times New Roman"/>
                <w:lang w:eastAsia="x-none"/>
              </w:rPr>
              <w:t>10.13130.2020.</w:t>
            </w:r>
          </w:p>
          <w:p w14:paraId="556835E9" w14:textId="77777777" w:rsidR="0075752A" w:rsidRPr="00931683" w:rsidRDefault="0075752A" w:rsidP="0075752A">
            <w:pPr>
              <w:rPr>
                <w:rFonts w:cs="Times New Roman"/>
                <w:lang w:eastAsia="x-none"/>
              </w:rPr>
            </w:pPr>
            <w:r w:rsidRPr="00931683">
              <w:rPr>
                <w:rFonts w:cs="Times New Roman"/>
                <w:lang w:eastAsia="x-none"/>
              </w:rPr>
              <w:t>Сеть хозяйственно-бытовой канализации должна обеспечивать прием и отведение сточных вод от санитарно-технических приборов.</w:t>
            </w:r>
          </w:p>
          <w:p w14:paraId="19E8FE4B" w14:textId="77777777" w:rsidR="0075752A" w:rsidRPr="00931683" w:rsidRDefault="0075752A" w:rsidP="0075752A">
            <w:pPr>
              <w:rPr>
                <w:rFonts w:cs="Times New Roman"/>
                <w:lang w:eastAsia="x-none"/>
              </w:rPr>
            </w:pPr>
            <w:r w:rsidRPr="00931683">
              <w:rPr>
                <w:rFonts w:cs="Times New Roman"/>
                <w:lang w:eastAsia="x-none"/>
              </w:rPr>
              <w:t>Материал труб внутренней (на этаже) сети канализации определить проектом. Способ прокладки труб определить проектом. Количество и места размещения гидравлических затворов и устройств прочисток определить проектом (только в случае принятия технического решения по замене трубопроводов). Прокладку канализационных сетей выполнить с обеспечением удобного доступа к крышкам ревизий и прочисток для технического обслуживания и ремонта. Система канализации должна быть вентилируемой через вытяжные стояки.</w:t>
            </w:r>
          </w:p>
          <w:p w14:paraId="1A704423" w14:textId="77777777" w:rsidR="0075752A" w:rsidRPr="00931683" w:rsidRDefault="0075752A" w:rsidP="00F0635B">
            <w:pPr>
              <w:rPr>
                <w:rFonts w:cs="Times New Roman"/>
                <w:lang w:eastAsia="x-none"/>
              </w:rPr>
            </w:pPr>
            <w:r w:rsidRPr="00931683">
              <w:rPr>
                <w:rFonts w:cs="Times New Roman"/>
                <w:lang w:eastAsia="x-none"/>
              </w:rPr>
              <w:lastRenderedPageBreak/>
              <w:t>На основании результата технического обследования состояния внутренней сети дождевой канализации (внутренние водостоки) для корпуса принять техническое решение (по согласованию с владельцем здания), запроектировать, согласно действующих норм и требований.</w:t>
            </w:r>
          </w:p>
          <w:p w14:paraId="5FF2B1BA" w14:textId="77777777" w:rsidR="0029151F" w:rsidRPr="00931683" w:rsidRDefault="0029151F" w:rsidP="0029151F">
            <w:pPr>
              <w:rPr>
                <w:color w:val="000000" w:themeColor="text1"/>
                <w:szCs w:val="22"/>
              </w:rPr>
            </w:pPr>
            <w:r w:rsidRPr="00931683">
              <w:rPr>
                <w:color w:val="000000" w:themeColor="text1"/>
                <w:szCs w:val="22"/>
              </w:rPr>
              <w:t>Применить следующие марки сантехнического оборудования:</w:t>
            </w:r>
          </w:p>
          <w:p w14:paraId="7C99238E" w14:textId="77777777" w:rsidR="0029151F" w:rsidRPr="00931683" w:rsidRDefault="0029151F" w:rsidP="0029151F">
            <w:pPr>
              <w:rPr>
                <w:color w:val="000000" w:themeColor="text1"/>
                <w:szCs w:val="22"/>
              </w:rPr>
            </w:pPr>
            <w:r w:rsidRPr="00931683">
              <w:rPr>
                <w:color w:val="000000" w:themeColor="text1"/>
                <w:szCs w:val="22"/>
              </w:rPr>
              <w:t xml:space="preserve">- Раковины – </w:t>
            </w:r>
            <w:proofErr w:type="spellStart"/>
            <w:r w:rsidRPr="00931683">
              <w:rPr>
                <w:color w:val="000000" w:themeColor="text1"/>
                <w:szCs w:val="22"/>
              </w:rPr>
              <w:t>Grohe</w:t>
            </w:r>
            <w:proofErr w:type="spellEnd"/>
            <w:r w:rsidRPr="00931683">
              <w:rPr>
                <w:color w:val="000000" w:themeColor="text1"/>
                <w:szCs w:val="22"/>
              </w:rPr>
              <w:t>;</w:t>
            </w:r>
          </w:p>
          <w:p w14:paraId="19F5E983" w14:textId="77777777" w:rsidR="0029151F" w:rsidRPr="00931683" w:rsidRDefault="0029151F" w:rsidP="0029151F">
            <w:pPr>
              <w:rPr>
                <w:color w:val="000000" w:themeColor="text1"/>
                <w:szCs w:val="22"/>
              </w:rPr>
            </w:pPr>
            <w:r w:rsidRPr="00931683">
              <w:rPr>
                <w:color w:val="000000" w:themeColor="text1"/>
                <w:szCs w:val="22"/>
              </w:rPr>
              <w:t xml:space="preserve">- Унитазы – </w:t>
            </w:r>
            <w:proofErr w:type="spellStart"/>
            <w:r w:rsidRPr="00931683">
              <w:rPr>
                <w:color w:val="000000" w:themeColor="text1"/>
                <w:szCs w:val="22"/>
              </w:rPr>
              <w:t>Grohe</w:t>
            </w:r>
            <w:proofErr w:type="spellEnd"/>
            <w:r w:rsidRPr="00931683">
              <w:rPr>
                <w:color w:val="000000" w:themeColor="text1"/>
                <w:szCs w:val="22"/>
              </w:rPr>
              <w:t>;</w:t>
            </w:r>
          </w:p>
          <w:p w14:paraId="0A0C01DD" w14:textId="77777777" w:rsidR="0029151F" w:rsidRPr="00931683" w:rsidRDefault="0029151F" w:rsidP="0029151F">
            <w:pPr>
              <w:rPr>
                <w:color w:val="000000" w:themeColor="text1"/>
                <w:szCs w:val="22"/>
              </w:rPr>
            </w:pPr>
            <w:r w:rsidRPr="00931683">
              <w:rPr>
                <w:color w:val="000000" w:themeColor="text1"/>
                <w:szCs w:val="22"/>
              </w:rPr>
              <w:t xml:space="preserve">- Смесители – </w:t>
            </w:r>
            <w:proofErr w:type="spellStart"/>
            <w:r w:rsidRPr="00931683">
              <w:rPr>
                <w:color w:val="000000" w:themeColor="text1"/>
                <w:szCs w:val="22"/>
              </w:rPr>
              <w:t>Grohe</w:t>
            </w:r>
            <w:proofErr w:type="spellEnd"/>
            <w:r w:rsidRPr="00931683">
              <w:rPr>
                <w:color w:val="000000" w:themeColor="text1"/>
                <w:szCs w:val="22"/>
              </w:rPr>
              <w:t>;</w:t>
            </w:r>
          </w:p>
          <w:p w14:paraId="09B02267" w14:textId="77777777" w:rsidR="0029151F" w:rsidRPr="00931683" w:rsidRDefault="0029151F" w:rsidP="00F0635B">
            <w:pPr>
              <w:rPr>
                <w:rFonts w:cs="Times New Roman"/>
                <w:lang w:eastAsia="x-none"/>
              </w:rPr>
            </w:pPr>
          </w:p>
        </w:tc>
      </w:tr>
      <w:tr w:rsidR="0075752A" w:rsidRPr="00931683" w14:paraId="5145352F" w14:textId="77777777" w:rsidTr="006C3FC0">
        <w:tc>
          <w:tcPr>
            <w:tcW w:w="738" w:type="dxa"/>
          </w:tcPr>
          <w:p w14:paraId="22C9FB06" w14:textId="77777777" w:rsidR="0075752A" w:rsidRPr="00931683" w:rsidRDefault="00164F0D" w:rsidP="000B7B53">
            <w:pPr>
              <w:ind w:right="-5" w:firstLine="0"/>
              <w:jc w:val="center"/>
              <w:rPr>
                <w:rFonts w:cs="Times New Roman"/>
              </w:rPr>
            </w:pPr>
            <w:r w:rsidRPr="00931683">
              <w:rPr>
                <w:rFonts w:cs="Times New Roman"/>
              </w:rPr>
              <w:lastRenderedPageBreak/>
              <w:t>3.6</w:t>
            </w:r>
          </w:p>
        </w:tc>
        <w:tc>
          <w:tcPr>
            <w:tcW w:w="3799" w:type="dxa"/>
            <w:shd w:val="clear" w:color="auto" w:fill="auto"/>
          </w:tcPr>
          <w:p w14:paraId="39AFCBF4" w14:textId="77777777" w:rsidR="0075752A" w:rsidRPr="00931683" w:rsidRDefault="0075752A" w:rsidP="0075752A">
            <w:pPr>
              <w:ind w:left="-15"/>
              <w:rPr>
                <w:rFonts w:cs="Times New Roman"/>
              </w:rPr>
            </w:pPr>
            <w:r w:rsidRPr="00931683">
              <w:rPr>
                <w:rFonts w:cs="Times New Roman"/>
              </w:rPr>
              <w:t>Горячее водоснабжение</w:t>
            </w:r>
          </w:p>
        </w:tc>
        <w:tc>
          <w:tcPr>
            <w:tcW w:w="5953" w:type="dxa"/>
            <w:gridSpan w:val="3"/>
          </w:tcPr>
          <w:p w14:paraId="28302104" w14:textId="77777777" w:rsidR="0075752A" w:rsidRPr="00931683" w:rsidRDefault="0075752A" w:rsidP="0075752A">
            <w:pPr>
              <w:rPr>
                <w:rFonts w:cs="Times New Roman"/>
                <w:lang w:val="x-none" w:eastAsia="x-none"/>
              </w:rPr>
            </w:pPr>
            <w:r w:rsidRPr="00931683">
              <w:rPr>
                <w:rFonts w:cs="Times New Roman"/>
                <w:lang w:val="x-none" w:eastAsia="x-none"/>
              </w:rPr>
              <w:t xml:space="preserve">Система горячего водоснабжения – закрытая схема с отключением на 15 дней в </w:t>
            </w:r>
            <w:proofErr w:type="spellStart"/>
            <w:r w:rsidRPr="00931683">
              <w:rPr>
                <w:rFonts w:cs="Times New Roman"/>
                <w:lang w:val="x-none" w:eastAsia="x-none"/>
              </w:rPr>
              <w:t>межотопительный</w:t>
            </w:r>
            <w:proofErr w:type="spellEnd"/>
            <w:r w:rsidRPr="00931683">
              <w:rPr>
                <w:rFonts w:cs="Times New Roman"/>
                <w:lang w:val="x-none" w:eastAsia="x-none"/>
              </w:rPr>
              <w:t xml:space="preserve"> период.</w:t>
            </w:r>
          </w:p>
          <w:p w14:paraId="596F53F8" w14:textId="77777777" w:rsidR="0075752A" w:rsidRPr="00931683" w:rsidRDefault="0075752A" w:rsidP="0075752A">
            <w:pPr>
              <w:rPr>
                <w:rFonts w:cs="Times New Roman"/>
                <w:lang w:val="x-none" w:eastAsia="x-none"/>
              </w:rPr>
            </w:pPr>
            <w:r w:rsidRPr="00931683">
              <w:rPr>
                <w:rFonts w:cs="Times New Roman"/>
                <w:lang w:val="x-none" w:eastAsia="x-none"/>
              </w:rPr>
              <w:t>Источником ГВС является бойлер косвенного нагрева, объем бойлера определить проектом. Горячее водоснабжение предусмотреть с циркуляцией.</w:t>
            </w:r>
          </w:p>
          <w:p w14:paraId="1EF52FCE" w14:textId="77777777" w:rsidR="0075752A" w:rsidRPr="00931683" w:rsidRDefault="0075752A" w:rsidP="0075752A">
            <w:pPr>
              <w:rPr>
                <w:rFonts w:cs="Times New Roman"/>
                <w:lang w:val="x-none" w:eastAsia="x-none"/>
              </w:rPr>
            </w:pPr>
            <w:r w:rsidRPr="00931683">
              <w:rPr>
                <w:rFonts w:cs="Times New Roman"/>
                <w:lang w:val="x-none" w:eastAsia="x-none"/>
              </w:rPr>
              <w:t>Определить проектом количество точек водоразбора. Тип, марка, модель, производитель, количество сантехнических приборов, участвующих в системе ГВС определить проектом, по согласованию с заказчиком.</w:t>
            </w:r>
          </w:p>
          <w:p w14:paraId="3F37BC17" w14:textId="77777777" w:rsidR="0075752A" w:rsidRPr="00931683" w:rsidRDefault="0075752A" w:rsidP="0075752A">
            <w:pPr>
              <w:rPr>
                <w:rFonts w:cs="Times New Roman"/>
                <w:lang w:val="x-none" w:eastAsia="x-none"/>
              </w:rPr>
            </w:pPr>
            <w:r w:rsidRPr="00931683">
              <w:rPr>
                <w:rFonts w:cs="Times New Roman"/>
                <w:lang w:val="x-none" w:eastAsia="x-none"/>
              </w:rPr>
              <w:t>Определить проектом действительное техническое состояние существующих сетей ГВС (стояков и запорной арматуры), от которых планируется присоединить разводящую сеть ГВС на этаже.</w:t>
            </w:r>
          </w:p>
          <w:p w14:paraId="5837986B" w14:textId="77777777" w:rsidR="0075752A" w:rsidRPr="00931683" w:rsidRDefault="0075752A" w:rsidP="0075752A">
            <w:pPr>
              <w:rPr>
                <w:rFonts w:cs="Times New Roman"/>
                <w:lang w:val="x-none" w:eastAsia="x-none"/>
              </w:rPr>
            </w:pPr>
            <w:r w:rsidRPr="00931683">
              <w:rPr>
                <w:rFonts w:cs="Times New Roman"/>
                <w:lang w:val="x-none" w:eastAsia="x-none"/>
              </w:rPr>
              <w:t>Подводки к санитарным приборам выполнить из полипропиленовых труб.</w:t>
            </w:r>
          </w:p>
          <w:p w14:paraId="67DF2772" w14:textId="77777777" w:rsidR="0075752A" w:rsidRPr="00931683" w:rsidRDefault="0075752A" w:rsidP="0075752A">
            <w:pPr>
              <w:rPr>
                <w:rFonts w:cs="Times New Roman"/>
                <w:lang w:val="x-none" w:eastAsia="x-none"/>
              </w:rPr>
            </w:pPr>
            <w:r w:rsidRPr="00931683">
              <w:rPr>
                <w:rFonts w:cs="Times New Roman"/>
                <w:lang w:val="x-none" w:eastAsia="x-none"/>
              </w:rPr>
              <w:t>Изоляцию трубопровода и способ крепления труб определить проектом.</w:t>
            </w:r>
          </w:p>
          <w:p w14:paraId="76F933CD" w14:textId="77777777" w:rsidR="0075752A" w:rsidRPr="00931683" w:rsidRDefault="0075752A" w:rsidP="00F0635B">
            <w:pPr>
              <w:rPr>
                <w:rFonts w:cs="Times New Roman"/>
                <w:lang w:val="x-none" w:eastAsia="x-none"/>
              </w:rPr>
            </w:pPr>
            <w:r w:rsidRPr="00931683">
              <w:rPr>
                <w:rFonts w:cs="Times New Roman"/>
                <w:lang w:val="x-none" w:eastAsia="x-none"/>
              </w:rPr>
              <w:t>Определить проектом способ прокладки труб.</w:t>
            </w:r>
          </w:p>
        </w:tc>
      </w:tr>
      <w:tr w:rsidR="0075752A" w:rsidRPr="00931683" w14:paraId="3DF26E7B" w14:textId="77777777" w:rsidTr="006C3FC0">
        <w:tc>
          <w:tcPr>
            <w:tcW w:w="738" w:type="dxa"/>
          </w:tcPr>
          <w:p w14:paraId="671633B3" w14:textId="77777777" w:rsidR="0075752A" w:rsidRPr="00931683" w:rsidRDefault="00164F0D" w:rsidP="000B7B53">
            <w:pPr>
              <w:ind w:right="-5" w:firstLine="0"/>
              <w:jc w:val="center"/>
              <w:rPr>
                <w:rFonts w:cs="Times New Roman"/>
              </w:rPr>
            </w:pPr>
            <w:r w:rsidRPr="00931683">
              <w:rPr>
                <w:rFonts w:cs="Times New Roman"/>
              </w:rPr>
              <w:t>3.7</w:t>
            </w:r>
          </w:p>
        </w:tc>
        <w:tc>
          <w:tcPr>
            <w:tcW w:w="3799" w:type="dxa"/>
            <w:shd w:val="clear" w:color="auto" w:fill="auto"/>
          </w:tcPr>
          <w:p w14:paraId="59CA3BE2" w14:textId="77777777" w:rsidR="0075752A" w:rsidRPr="00931683" w:rsidRDefault="0075752A" w:rsidP="0075752A">
            <w:pPr>
              <w:ind w:left="-15"/>
              <w:rPr>
                <w:rFonts w:cs="Times New Roman"/>
              </w:rPr>
            </w:pPr>
            <w:r w:rsidRPr="00931683">
              <w:rPr>
                <w:rFonts w:cs="Times New Roman"/>
              </w:rPr>
              <w:t>Противопожарный водопровод</w:t>
            </w:r>
          </w:p>
        </w:tc>
        <w:tc>
          <w:tcPr>
            <w:tcW w:w="5953" w:type="dxa"/>
            <w:gridSpan w:val="3"/>
          </w:tcPr>
          <w:p w14:paraId="3E682F7C" w14:textId="77777777" w:rsidR="0075752A" w:rsidRPr="00931683" w:rsidRDefault="0075752A" w:rsidP="0075752A">
            <w:pPr>
              <w:rPr>
                <w:rFonts w:cs="Times New Roman"/>
                <w:lang w:val="x-none" w:eastAsia="x-none"/>
              </w:rPr>
            </w:pPr>
            <w:r w:rsidRPr="00931683">
              <w:rPr>
                <w:rFonts w:cs="Times New Roman"/>
                <w:lang w:val="x-none" w:eastAsia="x-none"/>
              </w:rPr>
              <w:t>Проектом предусмотреть устройство систем пожаротушения, согласно требованиям действующих в РФ норм.</w:t>
            </w:r>
          </w:p>
        </w:tc>
      </w:tr>
      <w:tr w:rsidR="0075752A" w:rsidRPr="00931683" w14:paraId="6EEE2DF3" w14:textId="77777777" w:rsidTr="006C3FC0">
        <w:tc>
          <w:tcPr>
            <w:tcW w:w="738" w:type="dxa"/>
          </w:tcPr>
          <w:p w14:paraId="188534A3" w14:textId="77777777" w:rsidR="0075752A" w:rsidRPr="00931683" w:rsidRDefault="00164F0D" w:rsidP="000B7B53">
            <w:pPr>
              <w:ind w:right="-5" w:firstLine="0"/>
              <w:jc w:val="center"/>
              <w:rPr>
                <w:rFonts w:cs="Times New Roman"/>
              </w:rPr>
            </w:pPr>
            <w:r w:rsidRPr="00931683">
              <w:rPr>
                <w:rFonts w:cs="Times New Roman"/>
              </w:rPr>
              <w:t>3.8</w:t>
            </w:r>
          </w:p>
        </w:tc>
        <w:tc>
          <w:tcPr>
            <w:tcW w:w="3799" w:type="dxa"/>
            <w:shd w:val="clear" w:color="auto" w:fill="auto"/>
          </w:tcPr>
          <w:p w14:paraId="4940FD6C" w14:textId="77777777" w:rsidR="0075752A" w:rsidRPr="00931683" w:rsidRDefault="0075752A" w:rsidP="0075752A">
            <w:pPr>
              <w:ind w:left="-15"/>
              <w:rPr>
                <w:rFonts w:cs="Times New Roman"/>
              </w:rPr>
            </w:pPr>
            <w:r w:rsidRPr="00931683">
              <w:rPr>
                <w:rFonts w:cs="Times New Roman"/>
              </w:rPr>
              <w:t>Отопление</w:t>
            </w:r>
          </w:p>
        </w:tc>
        <w:tc>
          <w:tcPr>
            <w:tcW w:w="5953" w:type="dxa"/>
            <w:gridSpan w:val="3"/>
          </w:tcPr>
          <w:p w14:paraId="5D46F884" w14:textId="77777777" w:rsidR="0075752A" w:rsidRPr="00931683" w:rsidRDefault="0075752A" w:rsidP="0075752A">
            <w:pPr>
              <w:rPr>
                <w:rFonts w:cs="Times New Roman"/>
                <w:lang w:val="x-none" w:eastAsia="x-none"/>
              </w:rPr>
            </w:pPr>
            <w:r w:rsidRPr="00931683">
              <w:rPr>
                <w:rFonts w:cs="Times New Roman"/>
                <w:lang w:val="x-none" w:eastAsia="x-none"/>
              </w:rPr>
              <w:t>Теплоснабжение централизованное – от ИТП, находящегося в подвальном помещении здания.</w:t>
            </w:r>
          </w:p>
          <w:p w14:paraId="06B8C975" w14:textId="77777777" w:rsidR="0075752A" w:rsidRPr="00931683" w:rsidRDefault="0075752A" w:rsidP="0075752A">
            <w:pPr>
              <w:rPr>
                <w:rFonts w:cs="Times New Roman"/>
                <w:lang w:val="x-none" w:eastAsia="x-none"/>
              </w:rPr>
            </w:pPr>
            <w:r w:rsidRPr="00931683">
              <w:rPr>
                <w:rFonts w:cs="Times New Roman"/>
                <w:lang w:val="x-none" w:eastAsia="x-none"/>
              </w:rPr>
              <w:t>Схема отопления двухтрубная с принудительной циркуляцией теплоносителя.</w:t>
            </w:r>
          </w:p>
          <w:p w14:paraId="7A153763" w14:textId="77777777" w:rsidR="0075752A" w:rsidRPr="00931683" w:rsidRDefault="0075752A" w:rsidP="0075752A">
            <w:pPr>
              <w:rPr>
                <w:rFonts w:cs="Times New Roman"/>
                <w:lang w:val="x-none" w:eastAsia="x-none"/>
              </w:rPr>
            </w:pPr>
            <w:r w:rsidRPr="00931683">
              <w:rPr>
                <w:rFonts w:cs="Times New Roman"/>
                <w:lang w:val="x-none" w:eastAsia="x-none"/>
              </w:rPr>
              <w:t>Отопительные приборы, материал, подвод теплоносителя к приборам, количество, размещение приборов определить проектом.</w:t>
            </w:r>
          </w:p>
          <w:p w14:paraId="1AFABF69" w14:textId="77777777" w:rsidR="0075752A" w:rsidRPr="00931683" w:rsidRDefault="0075752A" w:rsidP="0075752A">
            <w:pPr>
              <w:rPr>
                <w:rFonts w:cs="Times New Roman"/>
                <w:lang w:val="x-none" w:eastAsia="x-none"/>
              </w:rPr>
            </w:pPr>
            <w:r w:rsidRPr="00931683">
              <w:rPr>
                <w:rFonts w:cs="Times New Roman"/>
                <w:lang w:val="x-none" w:eastAsia="x-none"/>
              </w:rPr>
              <w:t>Материал трубопроводов, способ прокладки, изоляцию определить проектом.</w:t>
            </w:r>
          </w:p>
          <w:p w14:paraId="208DEF18" w14:textId="77777777" w:rsidR="0075752A" w:rsidRPr="00931683" w:rsidRDefault="0075752A" w:rsidP="0075752A">
            <w:pPr>
              <w:rPr>
                <w:rFonts w:cs="Times New Roman"/>
                <w:lang w:val="x-none" w:eastAsia="x-none"/>
              </w:rPr>
            </w:pPr>
            <w:r w:rsidRPr="00931683">
              <w:rPr>
                <w:rFonts w:cs="Times New Roman"/>
                <w:lang w:val="x-none" w:eastAsia="x-none"/>
              </w:rPr>
              <w:t>Приборы отопления на путях эвакуации принять на высоте не менее 2,2 м до низа прибора.</w:t>
            </w:r>
          </w:p>
          <w:p w14:paraId="001A3E4B" w14:textId="77777777" w:rsidR="0075752A" w:rsidRPr="00931683" w:rsidRDefault="0075752A" w:rsidP="0075752A">
            <w:pPr>
              <w:rPr>
                <w:rFonts w:cs="Times New Roman"/>
                <w:lang w:val="x-none" w:eastAsia="x-none"/>
              </w:rPr>
            </w:pPr>
            <w:r w:rsidRPr="00931683">
              <w:rPr>
                <w:rFonts w:cs="Times New Roman"/>
                <w:lang w:val="x-none" w:eastAsia="x-none"/>
              </w:rPr>
              <w:t>На отопительных приборах предусмотреть установку регуляторов с термостатическими элементами.</w:t>
            </w:r>
          </w:p>
          <w:p w14:paraId="09D47D2B" w14:textId="77777777" w:rsidR="0075752A" w:rsidRPr="00931683" w:rsidRDefault="0075752A" w:rsidP="0075752A">
            <w:pPr>
              <w:rPr>
                <w:rFonts w:cs="Times New Roman"/>
                <w:lang w:val="x-none" w:eastAsia="x-none"/>
              </w:rPr>
            </w:pPr>
            <w:r w:rsidRPr="00931683">
              <w:rPr>
                <w:rFonts w:cs="Times New Roman"/>
                <w:lang w:val="x-none" w:eastAsia="x-none"/>
              </w:rPr>
              <w:t xml:space="preserve">На стояках предусмотреть </w:t>
            </w:r>
            <w:proofErr w:type="spellStart"/>
            <w:r w:rsidRPr="00931683">
              <w:rPr>
                <w:rFonts w:cs="Times New Roman"/>
                <w:lang w:val="x-none" w:eastAsia="x-none"/>
              </w:rPr>
              <w:t>воздухоотводчики</w:t>
            </w:r>
            <w:proofErr w:type="spellEnd"/>
            <w:r w:rsidRPr="00931683">
              <w:rPr>
                <w:rFonts w:cs="Times New Roman"/>
                <w:lang w:val="x-none" w:eastAsia="x-none"/>
              </w:rPr>
              <w:t xml:space="preserve"> автоматического типа.</w:t>
            </w:r>
          </w:p>
          <w:p w14:paraId="37D29DC2" w14:textId="77777777" w:rsidR="0075752A" w:rsidRPr="00931683" w:rsidRDefault="0075752A" w:rsidP="0075752A">
            <w:pPr>
              <w:rPr>
                <w:rFonts w:cs="Times New Roman"/>
                <w:lang w:val="x-none" w:eastAsia="x-none"/>
              </w:rPr>
            </w:pPr>
            <w:r w:rsidRPr="00931683">
              <w:rPr>
                <w:rFonts w:cs="Times New Roman"/>
                <w:lang w:val="x-none" w:eastAsia="x-none"/>
              </w:rPr>
              <w:t>Предусмотреть установку автоматических балансировочных клапанов для поддержания перепада давления в системе отопления этажей и фильтров перед данной арматурой.</w:t>
            </w:r>
          </w:p>
          <w:p w14:paraId="25FAFA1B" w14:textId="77777777" w:rsidR="0075752A" w:rsidRPr="00931683" w:rsidRDefault="0075752A" w:rsidP="0075752A">
            <w:pPr>
              <w:rPr>
                <w:rFonts w:cs="Times New Roman"/>
                <w:lang w:val="x-none" w:eastAsia="x-none"/>
              </w:rPr>
            </w:pPr>
            <w:r w:rsidRPr="00931683">
              <w:rPr>
                <w:rFonts w:cs="Times New Roman"/>
                <w:lang w:val="x-none" w:eastAsia="x-none"/>
              </w:rPr>
              <w:t>На обратных трубопроводах предусмотреть установку ручных балансировочных клапанов для ограничения максимального расхода теплоносителя.</w:t>
            </w:r>
          </w:p>
          <w:p w14:paraId="285991D0" w14:textId="77777777" w:rsidR="0075752A" w:rsidRPr="00931683" w:rsidRDefault="0075752A" w:rsidP="0075752A">
            <w:pPr>
              <w:rPr>
                <w:rFonts w:cs="Times New Roman"/>
                <w:lang w:val="x-none" w:eastAsia="x-none"/>
              </w:rPr>
            </w:pPr>
            <w:r w:rsidRPr="00931683">
              <w:rPr>
                <w:rFonts w:cs="Times New Roman"/>
                <w:lang w:val="x-none" w:eastAsia="x-none"/>
              </w:rPr>
              <w:lastRenderedPageBreak/>
              <w:t>На всех стояках отопления установить запорную арматуру, спускные краны с обвязкой их в общий дренажный трубопровод и выводом его в приямок ИТП.</w:t>
            </w:r>
          </w:p>
          <w:p w14:paraId="0F3B8E4A" w14:textId="77777777" w:rsidR="0075752A" w:rsidRPr="00931683" w:rsidRDefault="0075752A" w:rsidP="00F0635B">
            <w:pPr>
              <w:rPr>
                <w:rFonts w:cs="Times New Roman"/>
                <w:lang w:val="x-none" w:eastAsia="x-none"/>
              </w:rPr>
            </w:pPr>
            <w:r w:rsidRPr="00931683">
              <w:rPr>
                <w:rFonts w:cs="Times New Roman"/>
                <w:lang w:val="x-none" w:eastAsia="x-none"/>
              </w:rPr>
              <w:t>Проектом необходимо предусмотреть мероприятия по компенсации линейного удлинения трубопроводов.</w:t>
            </w:r>
          </w:p>
          <w:p w14:paraId="7ACE696C" w14:textId="77777777" w:rsidR="0029151F" w:rsidRPr="00931683" w:rsidRDefault="0029151F" w:rsidP="0029151F">
            <w:pPr>
              <w:rPr>
                <w:color w:val="000000" w:themeColor="text1"/>
                <w:szCs w:val="22"/>
              </w:rPr>
            </w:pPr>
            <w:r w:rsidRPr="00931683">
              <w:rPr>
                <w:color w:val="000000" w:themeColor="text1"/>
                <w:szCs w:val="22"/>
              </w:rPr>
              <w:t>В качестве приборов отопления предусмотреть радиаторы марки – КЗТО Гармония 20 либо КЗТО Гармония 40.</w:t>
            </w:r>
          </w:p>
          <w:p w14:paraId="5BAF4B72" w14:textId="77777777" w:rsidR="0029151F" w:rsidRPr="00931683" w:rsidRDefault="0029151F" w:rsidP="0029151F">
            <w:pPr>
              <w:rPr>
                <w:rFonts w:cs="Times New Roman"/>
                <w:lang w:val="x-none" w:eastAsia="x-none"/>
              </w:rPr>
            </w:pPr>
          </w:p>
        </w:tc>
      </w:tr>
      <w:tr w:rsidR="0075752A" w:rsidRPr="00931683" w14:paraId="055D52D3" w14:textId="77777777" w:rsidTr="006C3FC0">
        <w:tc>
          <w:tcPr>
            <w:tcW w:w="738" w:type="dxa"/>
          </w:tcPr>
          <w:p w14:paraId="4265C5CD" w14:textId="77777777" w:rsidR="0075752A" w:rsidRPr="00931683" w:rsidRDefault="00164F0D" w:rsidP="000B7B53">
            <w:pPr>
              <w:ind w:right="-5" w:firstLine="0"/>
              <w:jc w:val="center"/>
              <w:rPr>
                <w:rFonts w:cs="Times New Roman"/>
              </w:rPr>
            </w:pPr>
            <w:r w:rsidRPr="00931683">
              <w:rPr>
                <w:rFonts w:cs="Times New Roman"/>
              </w:rPr>
              <w:lastRenderedPageBreak/>
              <w:t>3.9</w:t>
            </w:r>
          </w:p>
        </w:tc>
        <w:tc>
          <w:tcPr>
            <w:tcW w:w="3799" w:type="dxa"/>
            <w:shd w:val="clear" w:color="auto" w:fill="auto"/>
          </w:tcPr>
          <w:p w14:paraId="5562337F" w14:textId="77777777" w:rsidR="0075752A" w:rsidRPr="00931683" w:rsidRDefault="0075752A" w:rsidP="0075752A">
            <w:pPr>
              <w:ind w:left="-15"/>
              <w:rPr>
                <w:rFonts w:cs="Times New Roman"/>
              </w:rPr>
            </w:pPr>
            <w:r w:rsidRPr="00931683">
              <w:rPr>
                <w:rFonts w:cs="Times New Roman"/>
              </w:rPr>
              <w:t>Схема электроснабжения</w:t>
            </w:r>
          </w:p>
          <w:p w14:paraId="335E69CD" w14:textId="77777777" w:rsidR="0075752A" w:rsidRPr="00931683" w:rsidRDefault="0075752A" w:rsidP="0075752A">
            <w:pPr>
              <w:ind w:left="-15"/>
              <w:rPr>
                <w:rFonts w:cs="Times New Roman"/>
              </w:rPr>
            </w:pPr>
            <w:r w:rsidRPr="00931683">
              <w:rPr>
                <w:rFonts w:cs="Times New Roman"/>
              </w:rPr>
              <w:t>Щитовые устройства</w:t>
            </w:r>
          </w:p>
          <w:p w14:paraId="480DAF12" w14:textId="77777777" w:rsidR="0075752A" w:rsidRPr="00931683" w:rsidRDefault="0075752A" w:rsidP="0075752A">
            <w:pPr>
              <w:ind w:left="-15"/>
              <w:rPr>
                <w:rFonts w:cs="Times New Roman"/>
              </w:rPr>
            </w:pPr>
            <w:r w:rsidRPr="00931683">
              <w:rPr>
                <w:rFonts w:cs="Times New Roman"/>
              </w:rPr>
              <w:t>Силовая распределительная сеть</w:t>
            </w:r>
          </w:p>
        </w:tc>
        <w:tc>
          <w:tcPr>
            <w:tcW w:w="5953" w:type="dxa"/>
            <w:gridSpan w:val="3"/>
          </w:tcPr>
          <w:p w14:paraId="500217F6" w14:textId="77777777" w:rsidR="0075752A" w:rsidRPr="00931683" w:rsidRDefault="0075752A" w:rsidP="0075752A">
            <w:pPr>
              <w:rPr>
                <w:rFonts w:cs="Times New Roman"/>
                <w:lang w:val="x-none" w:eastAsia="x-none"/>
              </w:rPr>
            </w:pPr>
            <w:r w:rsidRPr="00931683">
              <w:rPr>
                <w:rFonts w:cs="Times New Roman"/>
                <w:lang w:val="x-none" w:eastAsia="x-none"/>
              </w:rPr>
              <w:t>Настоящий раздел выполнить в соответствии с требованиями следующих нормативных документов:</w:t>
            </w:r>
          </w:p>
          <w:p w14:paraId="7B5E0AB6" w14:textId="77777777" w:rsidR="0075752A" w:rsidRPr="00931683" w:rsidRDefault="0075752A" w:rsidP="0075752A">
            <w:pPr>
              <w:rPr>
                <w:rFonts w:cs="Times New Roman"/>
                <w:lang w:val="x-none" w:eastAsia="x-none"/>
              </w:rPr>
            </w:pPr>
            <w:r w:rsidRPr="00931683">
              <w:rPr>
                <w:rFonts w:cs="Times New Roman"/>
                <w:lang w:val="x-none" w:eastAsia="x-none"/>
              </w:rPr>
              <w:t>• ПУЭ. Изд. 7 - Правила устройства электроустановок;</w:t>
            </w:r>
          </w:p>
          <w:p w14:paraId="61CDD9DB" w14:textId="77777777" w:rsidR="0075752A" w:rsidRPr="00931683" w:rsidRDefault="0075752A" w:rsidP="0075752A">
            <w:pPr>
              <w:rPr>
                <w:rFonts w:cs="Times New Roman"/>
                <w:lang w:val="x-none" w:eastAsia="x-none"/>
              </w:rPr>
            </w:pPr>
            <w:r w:rsidRPr="00931683">
              <w:rPr>
                <w:rFonts w:cs="Times New Roman"/>
                <w:lang w:val="x-none" w:eastAsia="x-none"/>
              </w:rPr>
              <w:t>• СП</w:t>
            </w:r>
            <w:r w:rsidR="00F0635B" w:rsidRPr="00931683">
              <w:rPr>
                <w:rFonts w:cs="Times New Roman"/>
                <w:lang w:eastAsia="x-none"/>
              </w:rPr>
              <w:t xml:space="preserve"> </w:t>
            </w:r>
            <w:r w:rsidRPr="00931683">
              <w:rPr>
                <w:rFonts w:cs="Times New Roman"/>
                <w:lang w:val="x-none" w:eastAsia="x-none"/>
              </w:rPr>
              <w:t>256.1325800.2016 Электроустановки жилых и общественных зданий. Правила проектирования и монтажа.</w:t>
            </w:r>
          </w:p>
          <w:p w14:paraId="312B9C92" w14:textId="77777777" w:rsidR="0075752A" w:rsidRPr="00931683" w:rsidRDefault="0075752A" w:rsidP="0075752A">
            <w:pPr>
              <w:rPr>
                <w:rFonts w:cs="Times New Roman"/>
                <w:lang w:val="x-none" w:eastAsia="x-none"/>
              </w:rPr>
            </w:pPr>
            <w:r w:rsidRPr="00931683">
              <w:rPr>
                <w:rFonts w:cs="Times New Roman"/>
                <w:lang w:val="x-none" w:eastAsia="x-none"/>
              </w:rPr>
              <w:t xml:space="preserve"> • СП 118.13330.20</w:t>
            </w:r>
            <w:r w:rsidR="00F0635B" w:rsidRPr="00931683">
              <w:rPr>
                <w:rFonts w:cs="Times New Roman"/>
                <w:lang w:eastAsia="x-none"/>
              </w:rPr>
              <w:t>22</w:t>
            </w:r>
            <w:r w:rsidRPr="00931683">
              <w:rPr>
                <w:rFonts w:cs="Times New Roman"/>
                <w:lang w:val="x-none" w:eastAsia="x-none"/>
              </w:rPr>
              <w:t xml:space="preserve"> - Общественные здания и сооружения;</w:t>
            </w:r>
          </w:p>
          <w:p w14:paraId="71226A19" w14:textId="77777777" w:rsidR="0075752A" w:rsidRPr="00931683" w:rsidRDefault="0075752A" w:rsidP="0075752A">
            <w:pPr>
              <w:rPr>
                <w:rFonts w:cs="Times New Roman"/>
                <w:lang w:val="x-none" w:eastAsia="x-none"/>
              </w:rPr>
            </w:pPr>
            <w:r w:rsidRPr="00931683">
              <w:rPr>
                <w:rFonts w:cs="Times New Roman"/>
                <w:lang w:val="x-none" w:eastAsia="x-none"/>
              </w:rPr>
              <w:t>• ГОСТ Р 50571.25-2001- Электроустановки зданий;</w:t>
            </w:r>
          </w:p>
          <w:p w14:paraId="504D31D9" w14:textId="77777777" w:rsidR="0075752A" w:rsidRPr="00931683" w:rsidRDefault="0075752A" w:rsidP="0075752A">
            <w:pPr>
              <w:rPr>
                <w:rFonts w:cs="Times New Roman"/>
                <w:lang w:val="x-none" w:eastAsia="x-none"/>
              </w:rPr>
            </w:pPr>
            <w:r w:rsidRPr="00931683">
              <w:rPr>
                <w:rFonts w:cs="Times New Roman"/>
                <w:lang w:val="x-none" w:eastAsia="x-none"/>
              </w:rPr>
              <w:t>• СП 113.13330.201</w:t>
            </w:r>
            <w:r w:rsidR="00F0635B" w:rsidRPr="00931683">
              <w:rPr>
                <w:rFonts w:cs="Times New Roman"/>
                <w:lang w:eastAsia="x-none"/>
              </w:rPr>
              <w:t>6</w:t>
            </w:r>
            <w:r w:rsidRPr="00931683">
              <w:rPr>
                <w:rFonts w:cs="Times New Roman"/>
                <w:lang w:val="x-none" w:eastAsia="x-none"/>
              </w:rPr>
              <w:t xml:space="preserve"> - Стоянки автомобилей. Актуализированная редакция СНиП 21-02-99*;</w:t>
            </w:r>
          </w:p>
          <w:p w14:paraId="3C7E39E8" w14:textId="77777777" w:rsidR="0075752A" w:rsidRPr="00931683" w:rsidRDefault="0075752A" w:rsidP="0075752A">
            <w:pPr>
              <w:rPr>
                <w:rFonts w:cs="Times New Roman"/>
                <w:lang w:val="x-none" w:eastAsia="x-none"/>
              </w:rPr>
            </w:pPr>
            <w:r w:rsidRPr="00931683">
              <w:rPr>
                <w:rFonts w:cs="Times New Roman"/>
                <w:lang w:val="x-none" w:eastAsia="x-none"/>
              </w:rPr>
              <w:t>• СП 52.13330.201</w:t>
            </w:r>
            <w:r w:rsidR="00F0635B" w:rsidRPr="00931683">
              <w:rPr>
                <w:rFonts w:cs="Times New Roman"/>
                <w:lang w:eastAsia="x-none"/>
              </w:rPr>
              <w:t>6</w:t>
            </w:r>
            <w:r w:rsidRPr="00931683">
              <w:rPr>
                <w:rFonts w:cs="Times New Roman"/>
                <w:lang w:val="x-none" w:eastAsia="x-none"/>
              </w:rPr>
              <w:t xml:space="preserve"> - Естественное и искусственное освещение;</w:t>
            </w:r>
          </w:p>
          <w:p w14:paraId="51805E95" w14:textId="77777777" w:rsidR="0075752A" w:rsidRPr="00931683" w:rsidRDefault="0075752A" w:rsidP="0075752A">
            <w:pPr>
              <w:rPr>
                <w:rFonts w:cs="Times New Roman"/>
                <w:lang w:val="x-none" w:eastAsia="x-none"/>
              </w:rPr>
            </w:pPr>
            <w:r w:rsidRPr="00931683">
              <w:rPr>
                <w:rFonts w:cs="Times New Roman"/>
                <w:lang w:val="x-none" w:eastAsia="x-none"/>
              </w:rPr>
              <w:t>• Федеральный закон N 123-ФЗ от 22.07.08 «Технический регламент о требованиях пожарной безопасности»</w:t>
            </w:r>
            <w:r w:rsidR="00F0635B" w:rsidRPr="00931683">
              <w:rPr>
                <w:rFonts w:cs="Times New Roman"/>
                <w:lang w:eastAsia="x-none"/>
              </w:rPr>
              <w:t xml:space="preserve"> (ред. 14.07.2022)</w:t>
            </w:r>
            <w:r w:rsidRPr="00931683">
              <w:rPr>
                <w:rFonts w:cs="Times New Roman"/>
                <w:lang w:val="x-none" w:eastAsia="x-none"/>
              </w:rPr>
              <w:t>;</w:t>
            </w:r>
          </w:p>
          <w:p w14:paraId="44B96A26" w14:textId="77777777" w:rsidR="0075752A" w:rsidRPr="00931683" w:rsidRDefault="0075752A" w:rsidP="0075752A">
            <w:pPr>
              <w:rPr>
                <w:rFonts w:cs="Times New Roman"/>
                <w:lang w:val="x-none" w:eastAsia="x-none"/>
              </w:rPr>
            </w:pPr>
            <w:r w:rsidRPr="00931683">
              <w:rPr>
                <w:rFonts w:cs="Times New Roman"/>
                <w:lang w:val="x-none" w:eastAsia="x-none"/>
              </w:rPr>
              <w:t>• СП 6.13130.20</w:t>
            </w:r>
            <w:r w:rsidR="00F0635B" w:rsidRPr="00931683">
              <w:rPr>
                <w:rFonts w:cs="Times New Roman"/>
                <w:lang w:eastAsia="x-none"/>
              </w:rPr>
              <w:t>21</w:t>
            </w:r>
            <w:r w:rsidRPr="00931683">
              <w:rPr>
                <w:rFonts w:cs="Times New Roman"/>
                <w:lang w:val="x-none" w:eastAsia="x-none"/>
              </w:rPr>
              <w:t xml:space="preserve"> - Системы противопожарной защиты. Электрооборудование. Требования пожарной безопасности;</w:t>
            </w:r>
          </w:p>
          <w:p w14:paraId="1829FC7D" w14:textId="77777777" w:rsidR="0075752A" w:rsidRPr="00931683" w:rsidRDefault="0075752A" w:rsidP="0075752A">
            <w:pPr>
              <w:rPr>
                <w:rFonts w:cs="Times New Roman"/>
                <w:lang w:val="x-none" w:eastAsia="x-none"/>
              </w:rPr>
            </w:pPr>
            <w:r w:rsidRPr="00931683">
              <w:rPr>
                <w:rFonts w:cs="Times New Roman"/>
                <w:lang w:val="x-none" w:eastAsia="x-none"/>
              </w:rPr>
              <w:t>• ГОСТ 31565-2012. Межгосударственный стандарт. Кабельные изделия. Требования пожарной безопасности";</w:t>
            </w:r>
          </w:p>
          <w:p w14:paraId="1DC8023B" w14:textId="77777777" w:rsidR="0075752A" w:rsidRPr="00931683" w:rsidRDefault="0075752A" w:rsidP="0075752A">
            <w:pPr>
              <w:rPr>
                <w:rFonts w:cs="Times New Roman"/>
                <w:lang w:eastAsia="x-none"/>
              </w:rPr>
            </w:pPr>
            <w:r w:rsidRPr="00931683">
              <w:rPr>
                <w:rFonts w:cs="Times New Roman"/>
                <w:lang w:val="x-none" w:eastAsia="x-none"/>
              </w:rPr>
              <w:t>• РД 34.21.122-87 - Инструкция по устройству молниезащиты зданий и сооружений;</w:t>
            </w:r>
            <w:r w:rsidRPr="00931683">
              <w:rPr>
                <w:rFonts w:cs="Times New Roman"/>
                <w:lang w:eastAsia="x-none"/>
              </w:rPr>
              <w:t xml:space="preserve"> </w:t>
            </w:r>
          </w:p>
          <w:p w14:paraId="1D0A5B77" w14:textId="77777777" w:rsidR="0075752A" w:rsidRPr="00931683" w:rsidRDefault="0075752A" w:rsidP="0075752A">
            <w:pPr>
              <w:rPr>
                <w:rFonts w:cs="Times New Roman"/>
                <w:lang w:eastAsia="x-none"/>
              </w:rPr>
            </w:pPr>
            <w:r w:rsidRPr="00931683">
              <w:rPr>
                <w:rFonts w:cs="Times New Roman"/>
                <w:lang w:eastAsia="x-none"/>
              </w:rPr>
              <w:t xml:space="preserve">•  </w:t>
            </w:r>
            <w:r w:rsidRPr="00931683">
              <w:rPr>
                <w:rFonts w:cs="Times New Roman"/>
                <w:lang w:val="x-none" w:eastAsia="x-none"/>
              </w:rPr>
              <w:t xml:space="preserve">СО </w:t>
            </w:r>
            <w:proofErr w:type="gramStart"/>
            <w:r w:rsidRPr="00931683">
              <w:rPr>
                <w:rFonts w:cs="Times New Roman"/>
                <w:lang w:val="x-none" w:eastAsia="x-none"/>
              </w:rPr>
              <w:t>153-34</w:t>
            </w:r>
            <w:proofErr w:type="gramEnd"/>
            <w:r w:rsidRPr="00931683">
              <w:rPr>
                <w:rFonts w:cs="Times New Roman"/>
                <w:lang w:val="x-none" w:eastAsia="x-none"/>
              </w:rPr>
              <w:t>.21.122-2003</w:t>
            </w:r>
            <w:r w:rsidRPr="00931683">
              <w:rPr>
                <w:rFonts w:cs="Times New Roman"/>
                <w:lang w:eastAsia="x-none"/>
              </w:rPr>
              <w:t xml:space="preserve"> - Инструкция по устройству молниезащиты зданий, сооружений и промышленных коммуникаций;</w:t>
            </w:r>
          </w:p>
          <w:p w14:paraId="3163A964" w14:textId="77777777" w:rsidR="0075752A" w:rsidRPr="00931683" w:rsidRDefault="0075752A" w:rsidP="0075752A">
            <w:pPr>
              <w:rPr>
                <w:rFonts w:cs="Times New Roman"/>
                <w:lang w:val="x-none" w:eastAsia="x-none"/>
              </w:rPr>
            </w:pPr>
            <w:r w:rsidRPr="00931683">
              <w:rPr>
                <w:rFonts w:cs="Times New Roman"/>
                <w:lang w:val="x-none" w:eastAsia="x-none"/>
              </w:rPr>
              <w:t xml:space="preserve">• РМ-2559 - Инструкция по проектированию учета электропотребления в жилых и общественных зданиях. </w:t>
            </w:r>
          </w:p>
          <w:p w14:paraId="57662DE7" w14:textId="77777777" w:rsidR="0075752A" w:rsidRPr="00931683" w:rsidRDefault="0075752A" w:rsidP="0075752A">
            <w:pPr>
              <w:rPr>
                <w:rFonts w:cs="Times New Roman"/>
                <w:lang w:val="x-none" w:eastAsia="x-none"/>
              </w:rPr>
            </w:pPr>
            <w:r w:rsidRPr="00931683">
              <w:rPr>
                <w:rFonts w:cs="Times New Roman"/>
                <w:lang w:val="x-none" w:eastAsia="x-none"/>
              </w:rPr>
              <w:t>• иные действующие нормативные документы.</w:t>
            </w:r>
          </w:p>
          <w:p w14:paraId="05FBE930" w14:textId="77777777" w:rsidR="0075752A" w:rsidRPr="00931683" w:rsidRDefault="0075752A" w:rsidP="0075752A">
            <w:pPr>
              <w:rPr>
                <w:rFonts w:cs="Times New Roman"/>
                <w:lang w:val="x-none" w:eastAsia="x-none"/>
              </w:rPr>
            </w:pPr>
          </w:p>
          <w:p w14:paraId="2C2D89FD" w14:textId="77777777" w:rsidR="0075752A" w:rsidRPr="00931683" w:rsidRDefault="0075752A" w:rsidP="0075752A">
            <w:pPr>
              <w:rPr>
                <w:rFonts w:cs="Times New Roman"/>
                <w:lang w:eastAsia="x-none"/>
              </w:rPr>
            </w:pPr>
            <w:r w:rsidRPr="00931683">
              <w:rPr>
                <w:rFonts w:cs="Times New Roman"/>
                <w:lang w:val="x-none" w:eastAsia="x-none"/>
              </w:rPr>
              <w:t>1. Электроснабжение здани</w:t>
            </w:r>
            <w:r w:rsidR="002A34CA" w:rsidRPr="00931683">
              <w:rPr>
                <w:rFonts w:cs="Times New Roman"/>
                <w:lang w:eastAsia="x-none"/>
              </w:rPr>
              <w:t>я</w:t>
            </w:r>
            <w:r w:rsidRPr="00931683">
              <w:rPr>
                <w:rFonts w:cs="Times New Roman"/>
                <w:lang w:val="x-none" w:eastAsia="x-none"/>
              </w:rPr>
              <w:t xml:space="preserve"> обеспечить электроэнергией от двух независимых взаимно резервирующих источников питания от </w:t>
            </w:r>
            <w:r w:rsidRPr="00931683">
              <w:rPr>
                <w:rFonts w:cs="Times New Roman"/>
                <w:lang w:eastAsia="x-none"/>
              </w:rPr>
              <w:t xml:space="preserve">по </w:t>
            </w:r>
            <w:r w:rsidRPr="00931683">
              <w:rPr>
                <w:rFonts w:cs="Times New Roman"/>
                <w:lang w:val="en-US" w:eastAsia="x-none"/>
              </w:rPr>
              <w:t>II</w:t>
            </w:r>
            <w:r w:rsidRPr="00931683">
              <w:rPr>
                <w:rFonts w:cs="Times New Roman"/>
                <w:lang w:eastAsia="x-none"/>
              </w:rPr>
              <w:t xml:space="preserve"> категории</w:t>
            </w:r>
            <w:r w:rsidRPr="00931683">
              <w:rPr>
                <w:rFonts w:cs="Times New Roman"/>
                <w:lang w:val="x-none" w:eastAsia="x-none"/>
              </w:rPr>
              <w:t>. К I категории надежности отнесены электроприемники ИТП и ВНС, электроприемники противопожарных систем, противодымная вентиляция, слаботочные системы и системы безопасности, автоматика инженерных систем, пассажирские, диспетчеризация.</w:t>
            </w:r>
            <w:r w:rsidRPr="00931683">
              <w:rPr>
                <w:rFonts w:cs="Times New Roman"/>
                <w:lang w:eastAsia="x-none"/>
              </w:rPr>
              <w:t xml:space="preserve"> Для электроприёмников </w:t>
            </w:r>
            <w:r w:rsidRPr="00931683">
              <w:rPr>
                <w:rFonts w:cs="Times New Roman"/>
                <w:lang w:val="en-US" w:eastAsia="x-none"/>
              </w:rPr>
              <w:t>I</w:t>
            </w:r>
            <w:r w:rsidRPr="00931683">
              <w:rPr>
                <w:rFonts w:cs="Times New Roman"/>
                <w:lang w:eastAsia="x-none"/>
              </w:rPr>
              <w:t xml:space="preserve"> категории предусмотреть отдельно стоящие распределительные устройства с применением ИБП. </w:t>
            </w:r>
          </w:p>
          <w:p w14:paraId="6A13878C" w14:textId="77777777" w:rsidR="0075752A" w:rsidRPr="00931683" w:rsidRDefault="0075752A" w:rsidP="0075752A">
            <w:pPr>
              <w:rPr>
                <w:rFonts w:cs="Times New Roman"/>
                <w:lang w:val="x-none" w:eastAsia="x-none"/>
              </w:rPr>
            </w:pPr>
            <w:r w:rsidRPr="00931683">
              <w:rPr>
                <w:rFonts w:cs="Times New Roman"/>
                <w:lang w:val="x-none" w:eastAsia="x-none"/>
              </w:rPr>
              <w:t>2. На основании дизайн-проектов определить мощность и количество электроприёмников, приборов электрического освещения, а также расстановку оборудования. Электроприёмники должны соответствовать параметрам сети, режимам работы, условиям окружающей среды.</w:t>
            </w:r>
          </w:p>
          <w:p w14:paraId="0A44017F" w14:textId="77777777" w:rsidR="0075752A" w:rsidRPr="00931683" w:rsidRDefault="0075752A" w:rsidP="0075752A">
            <w:pPr>
              <w:rPr>
                <w:rFonts w:cs="Times New Roman"/>
                <w:lang w:eastAsia="x-none"/>
              </w:rPr>
            </w:pPr>
            <w:r w:rsidRPr="00931683">
              <w:rPr>
                <w:rFonts w:cs="Times New Roman"/>
                <w:lang w:val="x-none" w:eastAsia="x-none"/>
              </w:rPr>
              <w:t xml:space="preserve">3. Произвести расчёт Ру и </w:t>
            </w:r>
            <w:proofErr w:type="spellStart"/>
            <w:r w:rsidRPr="00931683">
              <w:rPr>
                <w:rFonts w:cs="Times New Roman"/>
                <w:lang w:val="x-none" w:eastAsia="x-none"/>
              </w:rPr>
              <w:t>Рр</w:t>
            </w:r>
            <w:proofErr w:type="spellEnd"/>
            <w:r w:rsidRPr="00931683">
              <w:rPr>
                <w:rFonts w:cs="Times New Roman"/>
                <w:lang w:eastAsia="x-none"/>
              </w:rPr>
              <w:t xml:space="preserve"> здания. </w:t>
            </w:r>
          </w:p>
          <w:p w14:paraId="6DFA0D5F" w14:textId="77777777" w:rsidR="0075752A" w:rsidRPr="00931683" w:rsidRDefault="0075752A" w:rsidP="0075752A">
            <w:pPr>
              <w:rPr>
                <w:rFonts w:cs="Times New Roman"/>
                <w:lang w:val="x-none" w:eastAsia="x-none"/>
              </w:rPr>
            </w:pPr>
            <w:r w:rsidRPr="00931683">
              <w:rPr>
                <w:rFonts w:cs="Times New Roman"/>
                <w:lang w:val="x-none" w:eastAsia="x-none"/>
              </w:rPr>
              <w:lastRenderedPageBreak/>
              <w:t>4. Выбрать сечение проводников (кабелей) по длительно допустимому нагреву, термической, электродинамической стойкости, потери напряжения. Выбрать марку проводов (кабелей) согласно уровню напряжения, назначения линии (с учётом материалов строительных конструкций предназначенных для прокладки электрических сетей).</w:t>
            </w:r>
          </w:p>
          <w:p w14:paraId="2CDFE41B" w14:textId="77777777" w:rsidR="0075752A" w:rsidRPr="00931683" w:rsidRDefault="0075752A" w:rsidP="0075752A">
            <w:pPr>
              <w:rPr>
                <w:rFonts w:cs="Times New Roman"/>
                <w:lang w:val="x-none" w:eastAsia="x-none"/>
              </w:rPr>
            </w:pPr>
            <w:r w:rsidRPr="00931683">
              <w:rPr>
                <w:rFonts w:cs="Times New Roman"/>
                <w:lang w:eastAsia="x-none"/>
              </w:rPr>
              <w:t>5</w:t>
            </w:r>
            <w:r w:rsidRPr="00931683">
              <w:rPr>
                <w:rFonts w:cs="Times New Roman"/>
                <w:lang w:val="x-none" w:eastAsia="x-none"/>
              </w:rPr>
              <w:t xml:space="preserve">. Для обеспечения безопасности и защиты сети предусмотреть аппараты защиты, отключающие электрическую схему при не нормальных режимах работ, в том числе аппараты защиты от прямого прикосновения и устройства защиты от импульсных перенапряжений.  На вводах применить противопожарное устройство защиты от дугового пробоя с функцией защиты от скачков напряжения. Производитель аппаратуры применить АВВ, </w:t>
            </w:r>
            <w:proofErr w:type="spellStart"/>
            <w:r w:rsidRPr="00931683">
              <w:rPr>
                <w:rFonts w:cs="Times New Roman"/>
                <w:lang w:val="x-none" w:eastAsia="x-none"/>
              </w:rPr>
              <w:t>Legrand</w:t>
            </w:r>
            <w:proofErr w:type="spellEnd"/>
            <w:r w:rsidRPr="00931683">
              <w:rPr>
                <w:rFonts w:cs="Times New Roman"/>
                <w:lang w:val="x-none" w:eastAsia="x-none"/>
              </w:rPr>
              <w:t>, Schneider Electric.</w:t>
            </w:r>
          </w:p>
          <w:p w14:paraId="243EBD8C" w14:textId="77777777" w:rsidR="0075752A" w:rsidRPr="00931683" w:rsidRDefault="0075752A" w:rsidP="0075752A">
            <w:pPr>
              <w:rPr>
                <w:rFonts w:cs="Times New Roman"/>
                <w:lang w:eastAsia="x-none"/>
              </w:rPr>
            </w:pPr>
            <w:r w:rsidRPr="00931683">
              <w:rPr>
                <w:rFonts w:cs="Times New Roman"/>
                <w:lang w:eastAsia="x-none"/>
              </w:rPr>
              <w:t>6</w:t>
            </w:r>
            <w:r w:rsidRPr="00931683">
              <w:rPr>
                <w:rFonts w:cs="Times New Roman"/>
                <w:lang w:val="x-none" w:eastAsia="x-none"/>
              </w:rPr>
              <w:t>. Выбрать вводно-распределительн</w:t>
            </w:r>
            <w:r w:rsidRPr="00931683">
              <w:rPr>
                <w:rFonts w:cs="Times New Roman"/>
                <w:lang w:eastAsia="x-none"/>
              </w:rPr>
              <w:t>о</w:t>
            </w:r>
            <w:r w:rsidRPr="00931683">
              <w:rPr>
                <w:rFonts w:cs="Times New Roman"/>
                <w:lang w:val="x-none" w:eastAsia="x-none"/>
              </w:rPr>
              <w:t>е устройств</w:t>
            </w:r>
            <w:r w:rsidRPr="00931683">
              <w:rPr>
                <w:rFonts w:cs="Times New Roman"/>
                <w:lang w:eastAsia="x-none"/>
              </w:rPr>
              <w:t>о с функцией АВР</w:t>
            </w:r>
            <w:r w:rsidRPr="00931683">
              <w:rPr>
                <w:rFonts w:cs="Times New Roman"/>
                <w:lang w:val="x-none" w:eastAsia="x-none"/>
              </w:rPr>
              <w:t>. Панели вводного устройства оборудовать контрольно-измерительными приборами, световой сигнализацией наличия напряжения на вводах. ВРУ расположить в помещении электрощитовой</w:t>
            </w:r>
            <w:r w:rsidRPr="00931683">
              <w:rPr>
                <w:rFonts w:cs="Times New Roman"/>
                <w:lang w:eastAsia="x-none"/>
              </w:rPr>
              <w:t xml:space="preserve"> или иных помещениях соответствующим НТД. Рассмотреть возможность установки ВРУ в цокольном этаже путём разделения оборудования в двух помещениях: первое помещение (возле лестницы) – ВРУ, шкаф учёта и управления ИТП, и серверное (оборудование принять навесного типа или с применением подставок под каждый шкаф); второе помещение – ИТП, водомерный узел. </w:t>
            </w:r>
          </w:p>
          <w:p w14:paraId="15FA6041" w14:textId="77777777" w:rsidR="0075752A" w:rsidRPr="00931683" w:rsidRDefault="0075752A" w:rsidP="0075752A">
            <w:pPr>
              <w:rPr>
                <w:rFonts w:cs="Times New Roman"/>
                <w:lang w:val="x-none" w:eastAsia="x-none"/>
              </w:rPr>
            </w:pPr>
            <w:r w:rsidRPr="00931683">
              <w:rPr>
                <w:rFonts w:cs="Times New Roman"/>
                <w:lang w:eastAsia="x-none"/>
              </w:rPr>
              <w:t>7</w:t>
            </w:r>
            <w:r w:rsidRPr="00931683">
              <w:rPr>
                <w:rFonts w:cs="Times New Roman"/>
                <w:lang w:val="x-none" w:eastAsia="x-none"/>
              </w:rPr>
              <w:t xml:space="preserve">. Выбрать распределительные устройства в соответствии с категоричностью помещений, уровнем напряжения, количества аппаратов защиты, коммутации и управления. </w:t>
            </w:r>
          </w:p>
          <w:p w14:paraId="414B6086" w14:textId="77777777" w:rsidR="0075752A" w:rsidRPr="00931683" w:rsidRDefault="0075752A" w:rsidP="0075752A">
            <w:pPr>
              <w:rPr>
                <w:rFonts w:cs="Times New Roman"/>
                <w:lang w:val="x-none" w:eastAsia="x-none"/>
              </w:rPr>
            </w:pPr>
            <w:r w:rsidRPr="00931683">
              <w:rPr>
                <w:rFonts w:cs="Times New Roman"/>
                <w:lang w:eastAsia="x-none"/>
              </w:rPr>
              <w:t>8</w:t>
            </w:r>
            <w:r w:rsidRPr="00931683">
              <w:rPr>
                <w:rFonts w:cs="Times New Roman"/>
                <w:lang w:val="x-none" w:eastAsia="x-none"/>
              </w:rPr>
              <w:t xml:space="preserve">. Электроснабжение принять от сети напряжением 220/380В с </w:t>
            </w:r>
            <w:proofErr w:type="spellStart"/>
            <w:r w:rsidRPr="00931683">
              <w:rPr>
                <w:rFonts w:cs="Times New Roman"/>
                <w:lang w:val="x-none" w:eastAsia="x-none"/>
              </w:rPr>
              <w:t>глухозаземлённой</w:t>
            </w:r>
            <w:proofErr w:type="spellEnd"/>
            <w:r w:rsidRPr="00931683">
              <w:rPr>
                <w:rFonts w:cs="Times New Roman"/>
                <w:lang w:val="x-none" w:eastAsia="x-none"/>
              </w:rPr>
              <w:t xml:space="preserve"> нейтралью источника питания. Систему заземления внутреннего электроснабжения принять (внутри помещений) TN-C-S.</w:t>
            </w:r>
          </w:p>
          <w:p w14:paraId="03C2D664" w14:textId="77777777" w:rsidR="0075752A" w:rsidRPr="00931683" w:rsidRDefault="0075752A" w:rsidP="0075752A">
            <w:pPr>
              <w:rPr>
                <w:rFonts w:cs="Times New Roman"/>
                <w:lang w:eastAsia="x-none"/>
              </w:rPr>
            </w:pPr>
            <w:r w:rsidRPr="00931683">
              <w:rPr>
                <w:rFonts w:cs="Times New Roman"/>
                <w:lang w:eastAsia="x-none"/>
              </w:rPr>
              <w:t xml:space="preserve">9. Все используемые материалы: НКУ, аппараты защиты, </w:t>
            </w:r>
            <w:proofErr w:type="spellStart"/>
            <w:r w:rsidRPr="00931683">
              <w:rPr>
                <w:rFonts w:cs="Times New Roman"/>
                <w:lang w:eastAsia="x-none"/>
              </w:rPr>
              <w:t>шинопроводы</w:t>
            </w:r>
            <w:proofErr w:type="spellEnd"/>
            <w:r w:rsidRPr="00931683">
              <w:rPr>
                <w:rFonts w:cs="Times New Roman"/>
                <w:lang w:eastAsia="x-none"/>
              </w:rPr>
              <w:t>, трубы ПВХ, кабельная продукция и т.д. должны иметь сертификаты пожарной безопасности.</w:t>
            </w:r>
          </w:p>
          <w:p w14:paraId="64A76868" w14:textId="77777777" w:rsidR="0075752A" w:rsidRPr="00931683" w:rsidRDefault="0075752A" w:rsidP="0075752A">
            <w:pPr>
              <w:rPr>
                <w:rFonts w:cs="Times New Roman"/>
                <w:lang w:eastAsia="x-none"/>
              </w:rPr>
            </w:pPr>
          </w:p>
        </w:tc>
      </w:tr>
      <w:tr w:rsidR="0075752A" w:rsidRPr="00931683" w14:paraId="5F00F111" w14:textId="77777777" w:rsidTr="006C3FC0">
        <w:tc>
          <w:tcPr>
            <w:tcW w:w="738" w:type="dxa"/>
          </w:tcPr>
          <w:p w14:paraId="683F117C" w14:textId="77777777" w:rsidR="0075752A" w:rsidRPr="00931683" w:rsidRDefault="00164F0D" w:rsidP="000B7B53">
            <w:pPr>
              <w:ind w:right="-5" w:firstLine="0"/>
              <w:jc w:val="center"/>
              <w:rPr>
                <w:rFonts w:cs="Times New Roman"/>
              </w:rPr>
            </w:pPr>
            <w:r w:rsidRPr="00931683">
              <w:rPr>
                <w:rFonts w:cs="Times New Roman"/>
              </w:rPr>
              <w:lastRenderedPageBreak/>
              <w:t>3.10</w:t>
            </w:r>
          </w:p>
        </w:tc>
        <w:tc>
          <w:tcPr>
            <w:tcW w:w="3799" w:type="dxa"/>
            <w:shd w:val="clear" w:color="auto" w:fill="auto"/>
          </w:tcPr>
          <w:p w14:paraId="568EC206" w14:textId="77777777" w:rsidR="0075752A" w:rsidRPr="00931683" w:rsidRDefault="0075752A" w:rsidP="0075752A">
            <w:pPr>
              <w:ind w:left="-15"/>
              <w:rPr>
                <w:rFonts w:cs="Times New Roman"/>
              </w:rPr>
            </w:pPr>
            <w:r w:rsidRPr="00931683">
              <w:rPr>
                <w:rFonts w:cs="Times New Roman"/>
              </w:rPr>
              <w:t>Электроосвещение. Общие требования к установке розеток и выключателей:</w:t>
            </w:r>
          </w:p>
        </w:tc>
        <w:tc>
          <w:tcPr>
            <w:tcW w:w="5953" w:type="dxa"/>
            <w:gridSpan w:val="3"/>
          </w:tcPr>
          <w:p w14:paraId="3DB6434F" w14:textId="77777777" w:rsidR="0075752A" w:rsidRPr="00931683" w:rsidRDefault="0075752A" w:rsidP="0075752A">
            <w:pPr>
              <w:rPr>
                <w:rFonts w:cs="Times New Roman"/>
              </w:rPr>
            </w:pPr>
            <w:r w:rsidRPr="00931683">
              <w:rPr>
                <w:rFonts w:cs="Times New Roman"/>
              </w:rPr>
              <w:t>1. Обеспечить освещенность кабинетов, хозбытовых и подсобных помещений в соответствии с НТД, цветовая температура 4000-5000К.</w:t>
            </w:r>
          </w:p>
          <w:p w14:paraId="14411374" w14:textId="77777777" w:rsidR="0075752A" w:rsidRPr="00931683" w:rsidRDefault="0075752A" w:rsidP="0075752A">
            <w:pPr>
              <w:rPr>
                <w:rFonts w:cs="Times New Roman"/>
              </w:rPr>
            </w:pPr>
            <w:r w:rsidRPr="00931683">
              <w:rPr>
                <w:rFonts w:cs="Times New Roman"/>
              </w:rPr>
              <w:t>2. Применить светильники для подвесных потолков в кабинетах со сменяемыми лампами (например ЛВО 4х18-CSVT с установкой светодиодных линейных ламп и отключением ЭПРА). В остальных помещениях применить светильники также со сменяемыми лампами.</w:t>
            </w:r>
          </w:p>
          <w:p w14:paraId="1F94163F" w14:textId="77777777" w:rsidR="0075752A" w:rsidRPr="00931683" w:rsidRDefault="0075752A" w:rsidP="0075752A">
            <w:pPr>
              <w:rPr>
                <w:rFonts w:cs="Times New Roman"/>
              </w:rPr>
            </w:pPr>
            <w:r w:rsidRPr="00931683">
              <w:rPr>
                <w:rFonts w:cs="Times New Roman"/>
              </w:rPr>
              <w:t>3. Выполнить аварийное освещение.</w:t>
            </w:r>
          </w:p>
          <w:p w14:paraId="0F261ED8" w14:textId="77777777" w:rsidR="0075752A" w:rsidRPr="00931683" w:rsidRDefault="0075752A" w:rsidP="0075752A">
            <w:pPr>
              <w:rPr>
                <w:rFonts w:cs="Times New Roman"/>
              </w:rPr>
            </w:pPr>
            <w:r w:rsidRPr="00931683">
              <w:rPr>
                <w:rFonts w:cs="Times New Roman"/>
              </w:rPr>
              <w:t xml:space="preserve">4. Выполнить подсветку основных, запасных и эвакуационных выходов из здания. </w:t>
            </w:r>
          </w:p>
          <w:p w14:paraId="447A0189" w14:textId="77777777" w:rsidR="0075752A" w:rsidRPr="00931683" w:rsidRDefault="0075752A" w:rsidP="0075752A">
            <w:pPr>
              <w:rPr>
                <w:rFonts w:cs="Times New Roman"/>
              </w:rPr>
            </w:pPr>
            <w:r w:rsidRPr="00931683">
              <w:rPr>
                <w:rFonts w:cs="Times New Roman"/>
              </w:rPr>
              <w:t>5. Выполнить освещение чердачного помещения, а также расположить две двойные электрические розетки равномерно распределив по площади.</w:t>
            </w:r>
          </w:p>
          <w:p w14:paraId="1799C009" w14:textId="77777777" w:rsidR="0075752A" w:rsidRPr="00931683" w:rsidRDefault="0075752A" w:rsidP="0075752A">
            <w:pPr>
              <w:rPr>
                <w:rFonts w:cs="Times New Roman"/>
              </w:rPr>
            </w:pPr>
            <w:r w:rsidRPr="00931683">
              <w:rPr>
                <w:rFonts w:cs="Times New Roman"/>
              </w:rPr>
              <w:lastRenderedPageBreak/>
              <w:t>6. Выключатель и розетки принять внутренней установки.</w:t>
            </w:r>
          </w:p>
          <w:p w14:paraId="0068D5E4" w14:textId="77777777" w:rsidR="0075752A" w:rsidRPr="00931683" w:rsidRDefault="0075752A" w:rsidP="0075752A">
            <w:pPr>
              <w:rPr>
                <w:rFonts w:cs="Times New Roman"/>
              </w:rPr>
            </w:pPr>
            <w:r w:rsidRPr="00931683">
              <w:rPr>
                <w:rFonts w:cs="Times New Roman"/>
              </w:rPr>
              <w:t>7. Каждое рабочее место обеспечить одном блоком розеток, состоящих из 2-х электрических и одной двойной компьютерной розеткой RJ45+RJ45 категория 5E. Электрические розетки должны быть присоединены к разным групповым линиям – бытовые электроприборы и компьютерные.</w:t>
            </w:r>
          </w:p>
          <w:p w14:paraId="50E23D48" w14:textId="77777777" w:rsidR="0075752A" w:rsidRPr="00931683" w:rsidRDefault="0075752A" w:rsidP="0075752A">
            <w:pPr>
              <w:rPr>
                <w:rFonts w:cs="Times New Roman"/>
                <w:color w:val="000000" w:themeColor="text1"/>
              </w:rPr>
            </w:pPr>
            <w:r w:rsidRPr="00931683">
              <w:rPr>
                <w:rFonts w:cs="Times New Roman"/>
                <w:color w:val="000000" w:themeColor="text1"/>
              </w:rPr>
              <w:t>8. Розетки кухни расположить на основании плана расстановки гарнитура.</w:t>
            </w:r>
          </w:p>
          <w:p w14:paraId="1255C881" w14:textId="77777777" w:rsidR="0029151F" w:rsidRPr="00931683" w:rsidRDefault="0029151F" w:rsidP="0029151F">
            <w:pPr>
              <w:rPr>
                <w:color w:val="000000" w:themeColor="text1"/>
                <w:szCs w:val="22"/>
              </w:rPr>
            </w:pPr>
            <w:r w:rsidRPr="00931683">
              <w:rPr>
                <w:color w:val="000000" w:themeColor="text1"/>
                <w:szCs w:val="22"/>
              </w:rPr>
              <w:t>9. Лючки в полу применять производства DKC «In-</w:t>
            </w:r>
            <w:proofErr w:type="spellStart"/>
            <w:r w:rsidRPr="00931683">
              <w:rPr>
                <w:color w:val="000000" w:themeColor="text1"/>
                <w:szCs w:val="22"/>
              </w:rPr>
              <w:t>Liner</w:t>
            </w:r>
            <w:proofErr w:type="spellEnd"/>
            <w:r w:rsidRPr="00931683">
              <w:rPr>
                <w:color w:val="000000" w:themeColor="text1"/>
                <w:szCs w:val="22"/>
              </w:rPr>
              <w:t xml:space="preserve"> Front».</w:t>
            </w:r>
          </w:p>
          <w:p w14:paraId="7FF9BA73" w14:textId="77777777" w:rsidR="0029151F" w:rsidRPr="00931683" w:rsidRDefault="0029151F" w:rsidP="0029151F">
            <w:pPr>
              <w:rPr>
                <w:color w:val="000000" w:themeColor="text1"/>
                <w:szCs w:val="22"/>
              </w:rPr>
            </w:pPr>
            <w:r w:rsidRPr="00931683">
              <w:rPr>
                <w:color w:val="000000" w:themeColor="text1"/>
                <w:szCs w:val="22"/>
              </w:rPr>
              <w:t>10. В кабинетах выполнить прокладку сетей к рабочим местам открытым способом в кабель-каналах DKS по стенам на высоте 1200 мм от чистого пола.</w:t>
            </w:r>
          </w:p>
          <w:p w14:paraId="2A72D9D2" w14:textId="77777777" w:rsidR="0029151F" w:rsidRPr="00931683" w:rsidRDefault="0029151F" w:rsidP="0029151F">
            <w:pPr>
              <w:rPr>
                <w:color w:val="000000" w:themeColor="text1"/>
                <w:szCs w:val="22"/>
              </w:rPr>
            </w:pPr>
            <w:r w:rsidRPr="00931683">
              <w:rPr>
                <w:color w:val="000000" w:themeColor="text1"/>
                <w:szCs w:val="22"/>
              </w:rPr>
              <w:t xml:space="preserve">11.Электроустановочные изделия применить DKS </w:t>
            </w:r>
            <w:proofErr w:type="spellStart"/>
            <w:r w:rsidRPr="00931683">
              <w:rPr>
                <w:color w:val="000000" w:themeColor="text1"/>
                <w:szCs w:val="22"/>
              </w:rPr>
              <w:t>Brava</w:t>
            </w:r>
            <w:proofErr w:type="spellEnd"/>
            <w:r w:rsidRPr="00931683">
              <w:rPr>
                <w:color w:val="000000" w:themeColor="text1"/>
                <w:szCs w:val="22"/>
              </w:rPr>
              <w:t xml:space="preserve">, цвет белый. </w:t>
            </w:r>
          </w:p>
          <w:p w14:paraId="131B1380" w14:textId="77777777" w:rsidR="0029151F" w:rsidRPr="00931683" w:rsidRDefault="0029151F" w:rsidP="0029151F">
            <w:pPr>
              <w:rPr>
                <w:color w:val="000000" w:themeColor="text1"/>
                <w:szCs w:val="22"/>
              </w:rPr>
            </w:pPr>
            <w:r w:rsidRPr="00931683">
              <w:rPr>
                <w:color w:val="000000" w:themeColor="text1"/>
                <w:szCs w:val="22"/>
              </w:rPr>
              <w:t>12. Приборы освещения принять производства ОАО “АСТЗ”;</w:t>
            </w:r>
          </w:p>
          <w:p w14:paraId="10C7D08C" w14:textId="77777777" w:rsidR="0029151F" w:rsidRPr="00931683" w:rsidRDefault="0029151F" w:rsidP="0029151F">
            <w:pPr>
              <w:rPr>
                <w:color w:val="000000" w:themeColor="text1"/>
                <w:szCs w:val="22"/>
              </w:rPr>
            </w:pPr>
            <w:r w:rsidRPr="00931683">
              <w:rPr>
                <w:color w:val="000000" w:themeColor="text1"/>
                <w:szCs w:val="22"/>
              </w:rPr>
              <w:t>Для санузлов – ДБО89-25-001 KDR 840;</w:t>
            </w:r>
          </w:p>
          <w:p w14:paraId="5C98436E" w14:textId="77777777" w:rsidR="0029151F" w:rsidRPr="00931683" w:rsidRDefault="0029151F" w:rsidP="0029151F">
            <w:pPr>
              <w:rPr>
                <w:color w:val="000000" w:themeColor="text1"/>
                <w:szCs w:val="22"/>
              </w:rPr>
            </w:pPr>
            <w:r w:rsidRPr="00931683">
              <w:rPr>
                <w:color w:val="000000" w:themeColor="text1"/>
                <w:szCs w:val="22"/>
              </w:rPr>
              <w:t xml:space="preserve">Для кабинетов и коридоров - ДВО12-30-003 </w:t>
            </w:r>
            <w:proofErr w:type="spellStart"/>
            <w:r w:rsidRPr="00931683">
              <w:rPr>
                <w:color w:val="000000" w:themeColor="text1"/>
                <w:szCs w:val="22"/>
              </w:rPr>
              <w:t>Opal</w:t>
            </w:r>
            <w:proofErr w:type="spellEnd"/>
            <w:r w:rsidRPr="00931683">
              <w:rPr>
                <w:color w:val="000000" w:themeColor="text1"/>
                <w:szCs w:val="22"/>
              </w:rPr>
              <w:t xml:space="preserve"> 840;</w:t>
            </w:r>
          </w:p>
          <w:p w14:paraId="585FB21E" w14:textId="77777777" w:rsidR="0029151F" w:rsidRPr="00931683" w:rsidRDefault="0029151F" w:rsidP="0029151F">
            <w:pPr>
              <w:rPr>
                <w:color w:val="000000" w:themeColor="text1"/>
                <w:szCs w:val="22"/>
              </w:rPr>
            </w:pPr>
            <w:r w:rsidRPr="00931683">
              <w:rPr>
                <w:color w:val="000000" w:themeColor="text1"/>
                <w:szCs w:val="22"/>
              </w:rPr>
              <w:t xml:space="preserve">Для технических помещений - ДБО85-24-201 </w:t>
            </w:r>
            <w:proofErr w:type="spellStart"/>
            <w:r w:rsidRPr="00931683">
              <w:rPr>
                <w:color w:val="000000" w:themeColor="text1"/>
                <w:szCs w:val="22"/>
              </w:rPr>
              <w:t>Tablette</w:t>
            </w:r>
            <w:proofErr w:type="spellEnd"/>
            <w:r w:rsidRPr="00931683">
              <w:rPr>
                <w:color w:val="000000" w:themeColor="text1"/>
                <w:szCs w:val="22"/>
              </w:rPr>
              <w:t xml:space="preserve"> 840;</w:t>
            </w:r>
          </w:p>
          <w:p w14:paraId="6A411CF6" w14:textId="77777777" w:rsidR="0029151F" w:rsidRPr="00931683" w:rsidRDefault="0029151F" w:rsidP="0075752A">
            <w:pPr>
              <w:rPr>
                <w:rFonts w:cs="Times New Roman"/>
              </w:rPr>
            </w:pPr>
          </w:p>
        </w:tc>
      </w:tr>
      <w:tr w:rsidR="0075752A" w:rsidRPr="00931683" w14:paraId="4ED3C33B" w14:textId="77777777" w:rsidTr="006C3FC0">
        <w:tc>
          <w:tcPr>
            <w:tcW w:w="738" w:type="dxa"/>
          </w:tcPr>
          <w:p w14:paraId="422D0200" w14:textId="77777777" w:rsidR="0075752A" w:rsidRPr="00931683" w:rsidRDefault="00164F0D" w:rsidP="000B7B53">
            <w:pPr>
              <w:ind w:right="-5" w:firstLine="0"/>
              <w:jc w:val="center"/>
              <w:rPr>
                <w:rFonts w:cs="Times New Roman"/>
              </w:rPr>
            </w:pPr>
            <w:r w:rsidRPr="00931683">
              <w:rPr>
                <w:rFonts w:cs="Times New Roman"/>
              </w:rPr>
              <w:lastRenderedPageBreak/>
              <w:t>3.11</w:t>
            </w:r>
          </w:p>
        </w:tc>
        <w:tc>
          <w:tcPr>
            <w:tcW w:w="3799" w:type="dxa"/>
            <w:shd w:val="clear" w:color="auto" w:fill="auto"/>
          </w:tcPr>
          <w:p w14:paraId="53B29842" w14:textId="77777777" w:rsidR="0075752A" w:rsidRPr="00931683" w:rsidRDefault="0075752A" w:rsidP="0075752A">
            <w:pPr>
              <w:ind w:left="-15"/>
              <w:rPr>
                <w:rFonts w:cs="Times New Roman"/>
              </w:rPr>
            </w:pPr>
            <w:r w:rsidRPr="00931683">
              <w:rPr>
                <w:rFonts w:cs="Times New Roman"/>
              </w:rPr>
              <w:t>Учет электроэнергии</w:t>
            </w:r>
          </w:p>
        </w:tc>
        <w:tc>
          <w:tcPr>
            <w:tcW w:w="5953" w:type="dxa"/>
            <w:gridSpan w:val="3"/>
          </w:tcPr>
          <w:p w14:paraId="05880927" w14:textId="77777777" w:rsidR="0075752A" w:rsidRPr="00931683" w:rsidRDefault="0075752A" w:rsidP="0075752A">
            <w:pPr>
              <w:rPr>
                <w:rFonts w:cs="Times New Roman"/>
                <w:lang w:eastAsia="x-none"/>
              </w:rPr>
            </w:pPr>
            <w:r w:rsidRPr="00931683">
              <w:rPr>
                <w:rFonts w:cs="Times New Roman"/>
                <w:lang w:eastAsia="x-none"/>
              </w:rPr>
              <w:t xml:space="preserve">На вводах ВРУ расположить </w:t>
            </w:r>
            <w:proofErr w:type="spellStart"/>
            <w:r w:rsidRPr="00931683">
              <w:rPr>
                <w:rFonts w:cs="Times New Roman"/>
                <w:lang w:eastAsia="x-none"/>
              </w:rPr>
              <w:t>трёхтарифные</w:t>
            </w:r>
            <w:proofErr w:type="spellEnd"/>
            <w:r w:rsidRPr="00931683">
              <w:rPr>
                <w:rFonts w:cs="Times New Roman"/>
                <w:lang w:eastAsia="x-none"/>
              </w:rPr>
              <w:t xml:space="preserve"> приборы учёта активно-реактивной мощности (с учётом Технических условий сетевой и энергоснабжающей компаний).</w:t>
            </w:r>
          </w:p>
        </w:tc>
      </w:tr>
      <w:tr w:rsidR="0075752A" w:rsidRPr="00931683" w14:paraId="70DD715A" w14:textId="77777777" w:rsidTr="006C3FC0">
        <w:tc>
          <w:tcPr>
            <w:tcW w:w="738" w:type="dxa"/>
          </w:tcPr>
          <w:p w14:paraId="2CF592C4" w14:textId="77777777" w:rsidR="0075752A" w:rsidRPr="00931683" w:rsidRDefault="00164F0D" w:rsidP="000B7B53">
            <w:pPr>
              <w:ind w:right="-5" w:firstLine="0"/>
              <w:jc w:val="center"/>
              <w:rPr>
                <w:rFonts w:cs="Times New Roman"/>
              </w:rPr>
            </w:pPr>
            <w:r w:rsidRPr="00931683">
              <w:rPr>
                <w:rFonts w:cs="Times New Roman"/>
              </w:rPr>
              <w:t>3.12</w:t>
            </w:r>
          </w:p>
        </w:tc>
        <w:tc>
          <w:tcPr>
            <w:tcW w:w="3799" w:type="dxa"/>
            <w:shd w:val="clear" w:color="auto" w:fill="auto"/>
          </w:tcPr>
          <w:p w14:paraId="640C24FE" w14:textId="77777777" w:rsidR="0075752A" w:rsidRPr="00931683" w:rsidRDefault="0075752A" w:rsidP="0075752A">
            <w:pPr>
              <w:ind w:left="-15"/>
              <w:rPr>
                <w:rFonts w:cs="Times New Roman"/>
              </w:rPr>
            </w:pPr>
            <w:r w:rsidRPr="00931683">
              <w:rPr>
                <w:rFonts w:cs="Times New Roman"/>
              </w:rPr>
              <w:t>Заземление, защитные меры безопасности. Молниезащита</w:t>
            </w:r>
          </w:p>
        </w:tc>
        <w:tc>
          <w:tcPr>
            <w:tcW w:w="5953" w:type="dxa"/>
            <w:gridSpan w:val="3"/>
          </w:tcPr>
          <w:p w14:paraId="40F42287" w14:textId="77777777" w:rsidR="0075752A" w:rsidRPr="00931683" w:rsidRDefault="0075752A" w:rsidP="0075752A">
            <w:pPr>
              <w:rPr>
                <w:rFonts w:cs="Times New Roman"/>
                <w:lang w:val="x-none" w:eastAsia="x-none"/>
              </w:rPr>
            </w:pPr>
            <w:r w:rsidRPr="00931683">
              <w:rPr>
                <w:rFonts w:cs="Times New Roman"/>
                <w:lang w:val="x-none" w:eastAsia="x-none"/>
              </w:rPr>
              <w:t>Произвести расчёты заземляющих устройств и системы молниезащиты отдельно для каждого строения с размещением главной заземляющей шины. Выполнить мероприятия по защите при косвенном прикосновении согласно ПУЭ 1.7.76. Предусмотреть систему уравнивания потенциалов, пассивную молниезащиту зданий.</w:t>
            </w:r>
          </w:p>
        </w:tc>
      </w:tr>
      <w:tr w:rsidR="0075752A" w:rsidRPr="00931683" w14:paraId="22FDD025" w14:textId="77777777" w:rsidTr="006C3FC0">
        <w:tc>
          <w:tcPr>
            <w:tcW w:w="738" w:type="dxa"/>
          </w:tcPr>
          <w:p w14:paraId="7A528181" w14:textId="77777777" w:rsidR="0075752A" w:rsidRPr="00931683" w:rsidRDefault="00164F0D" w:rsidP="000B7B53">
            <w:pPr>
              <w:ind w:right="-5" w:firstLine="0"/>
              <w:jc w:val="center"/>
              <w:rPr>
                <w:rFonts w:cs="Times New Roman"/>
              </w:rPr>
            </w:pPr>
            <w:r w:rsidRPr="00931683">
              <w:rPr>
                <w:rFonts w:cs="Times New Roman"/>
              </w:rPr>
              <w:t>3.13</w:t>
            </w:r>
          </w:p>
        </w:tc>
        <w:tc>
          <w:tcPr>
            <w:tcW w:w="3799" w:type="dxa"/>
            <w:shd w:val="clear" w:color="auto" w:fill="auto"/>
          </w:tcPr>
          <w:p w14:paraId="4A3F1CC9" w14:textId="77777777" w:rsidR="0075752A" w:rsidRPr="00931683" w:rsidRDefault="0075752A" w:rsidP="00E33CAE">
            <w:pPr>
              <w:ind w:left="-15"/>
              <w:jc w:val="left"/>
              <w:rPr>
                <w:rFonts w:cs="Times New Roman"/>
              </w:rPr>
            </w:pPr>
            <w:r w:rsidRPr="00931683">
              <w:rPr>
                <w:rFonts w:cs="Times New Roman"/>
              </w:rPr>
              <w:t>Структурированные кабельные сети</w:t>
            </w:r>
          </w:p>
        </w:tc>
        <w:tc>
          <w:tcPr>
            <w:tcW w:w="5953" w:type="dxa"/>
            <w:gridSpan w:val="3"/>
          </w:tcPr>
          <w:p w14:paraId="72402CA6" w14:textId="77777777" w:rsidR="0075752A" w:rsidRPr="00931683" w:rsidRDefault="0075752A" w:rsidP="0075752A">
            <w:pPr>
              <w:rPr>
                <w:rFonts w:cs="Times New Roman"/>
                <w:lang w:eastAsia="x-none"/>
              </w:rPr>
            </w:pPr>
            <w:r w:rsidRPr="00931683">
              <w:rPr>
                <w:rFonts w:cs="Times New Roman"/>
                <w:lang w:eastAsia="x-none"/>
              </w:rPr>
              <w:t>Запроектировать по отдельному заданию Заказчика</w:t>
            </w:r>
          </w:p>
        </w:tc>
      </w:tr>
      <w:tr w:rsidR="0075752A" w:rsidRPr="00931683" w14:paraId="6390605A" w14:textId="77777777" w:rsidTr="006C3FC0">
        <w:tc>
          <w:tcPr>
            <w:tcW w:w="738" w:type="dxa"/>
          </w:tcPr>
          <w:p w14:paraId="7E26EE62" w14:textId="77777777" w:rsidR="0075752A" w:rsidRPr="00931683" w:rsidRDefault="00164F0D" w:rsidP="000B7B53">
            <w:pPr>
              <w:ind w:right="-5" w:firstLine="0"/>
              <w:jc w:val="center"/>
              <w:rPr>
                <w:rFonts w:cs="Times New Roman"/>
              </w:rPr>
            </w:pPr>
            <w:r w:rsidRPr="00931683">
              <w:rPr>
                <w:rFonts w:cs="Times New Roman"/>
              </w:rPr>
              <w:t>3.14</w:t>
            </w:r>
          </w:p>
        </w:tc>
        <w:tc>
          <w:tcPr>
            <w:tcW w:w="3799" w:type="dxa"/>
            <w:shd w:val="clear" w:color="auto" w:fill="auto"/>
          </w:tcPr>
          <w:p w14:paraId="369428BA" w14:textId="77777777" w:rsidR="0075752A" w:rsidRPr="00931683" w:rsidRDefault="0075752A" w:rsidP="0075752A">
            <w:pPr>
              <w:ind w:left="-15"/>
              <w:rPr>
                <w:rFonts w:cs="Times New Roman"/>
              </w:rPr>
            </w:pPr>
            <w:r w:rsidRPr="00931683">
              <w:rPr>
                <w:rFonts w:cs="Times New Roman"/>
              </w:rPr>
              <w:t>Система вентиляции</w:t>
            </w:r>
          </w:p>
        </w:tc>
        <w:tc>
          <w:tcPr>
            <w:tcW w:w="5953" w:type="dxa"/>
            <w:gridSpan w:val="3"/>
          </w:tcPr>
          <w:p w14:paraId="6CEB3C9D" w14:textId="77777777" w:rsidR="0075752A" w:rsidRPr="00931683" w:rsidRDefault="0075752A" w:rsidP="0075752A">
            <w:pPr>
              <w:rPr>
                <w:rFonts w:cs="Times New Roman"/>
                <w:lang w:eastAsia="x-none"/>
              </w:rPr>
            </w:pPr>
            <w:r w:rsidRPr="00931683">
              <w:rPr>
                <w:rFonts w:cs="Times New Roman"/>
                <w:lang w:eastAsia="x-none"/>
              </w:rPr>
              <w:t>Разработать проектную документацию по вентиляции в соответствии с действующими на территории РФ нормативами.</w:t>
            </w:r>
          </w:p>
          <w:p w14:paraId="17813319" w14:textId="77777777" w:rsidR="0075752A" w:rsidRPr="00931683" w:rsidRDefault="0075752A" w:rsidP="0075752A">
            <w:pPr>
              <w:rPr>
                <w:rFonts w:cs="Times New Roman"/>
                <w:lang w:eastAsia="x-none"/>
              </w:rPr>
            </w:pPr>
            <w:r w:rsidRPr="00931683">
              <w:rPr>
                <w:rFonts w:cs="Times New Roman"/>
                <w:lang w:eastAsia="x-none"/>
              </w:rPr>
              <w:t>Температуру в офисных помещениях принять +24°С.</w:t>
            </w:r>
          </w:p>
          <w:p w14:paraId="5291F476" w14:textId="77777777" w:rsidR="0075752A" w:rsidRPr="00931683" w:rsidRDefault="0075752A" w:rsidP="0075752A">
            <w:pPr>
              <w:rPr>
                <w:rFonts w:cs="Times New Roman"/>
                <w:lang w:eastAsia="x-none"/>
              </w:rPr>
            </w:pPr>
            <w:r w:rsidRPr="00931683">
              <w:rPr>
                <w:rFonts w:cs="Times New Roman"/>
                <w:lang w:eastAsia="x-none"/>
              </w:rPr>
              <w:t>Рассмотреть вопрос по применению приточно-вытяжных установок с рекуператорами.</w:t>
            </w:r>
          </w:p>
          <w:p w14:paraId="445C3D6A" w14:textId="77777777" w:rsidR="0075752A" w:rsidRPr="00931683" w:rsidRDefault="0075752A" w:rsidP="0075752A">
            <w:pPr>
              <w:rPr>
                <w:rFonts w:cs="Times New Roman"/>
                <w:lang w:eastAsia="x-none"/>
              </w:rPr>
            </w:pPr>
            <w:r w:rsidRPr="00931683">
              <w:rPr>
                <w:rFonts w:cs="Times New Roman"/>
                <w:lang w:eastAsia="x-none"/>
              </w:rPr>
              <w:t>Теплоноситель – вода от элеваторного узла в подвале. Температурный график теплоносителя уточнить.</w:t>
            </w:r>
          </w:p>
          <w:p w14:paraId="21ACF097" w14:textId="77777777" w:rsidR="0075752A" w:rsidRPr="00931683" w:rsidRDefault="0075752A" w:rsidP="0075752A">
            <w:pPr>
              <w:rPr>
                <w:rFonts w:cs="Times New Roman"/>
                <w:lang w:eastAsia="x-none"/>
              </w:rPr>
            </w:pPr>
            <w:r w:rsidRPr="00931683">
              <w:rPr>
                <w:rFonts w:cs="Times New Roman"/>
                <w:lang w:eastAsia="x-none"/>
              </w:rPr>
              <w:t>Воздухораспределительные и воздухоприемные устройства располагать таким образом, чтобы предотвратить попадание прямых воздушных потоков на места постоянного пребывания людей.</w:t>
            </w:r>
          </w:p>
          <w:p w14:paraId="0296859C" w14:textId="77777777" w:rsidR="0075752A" w:rsidRPr="00931683" w:rsidRDefault="0075752A" w:rsidP="0075752A">
            <w:pPr>
              <w:rPr>
                <w:rFonts w:cs="Times New Roman"/>
                <w:lang w:eastAsia="x-none"/>
              </w:rPr>
            </w:pPr>
            <w:r w:rsidRPr="00931683">
              <w:rPr>
                <w:rFonts w:cs="Times New Roman"/>
                <w:lang w:eastAsia="x-none"/>
              </w:rPr>
              <w:t>Скорость воздуха в воздухораспределительных и воздухоприемных устройствах не должна превышать 2,0м/с.</w:t>
            </w:r>
          </w:p>
        </w:tc>
      </w:tr>
      <w:tr w:rsidR="0075752A" w:rsidRPr="00931683" w14:paraId="4CEB37EF" w14:textId="77777777" w:rsidTr="006C3FC0">
        <w:tc>
          <w:tcPr>
            <w:tcW w:w="738" w:type="dxa"/>
          </w:tcPr>
          <w:p w14:paraId="34CD3CC2" w14:textId="77777777" w:rsidR="0075752A" w:rsidRPr="00931683" w:rsidRDefault="00164F0D" w:rsidP="000B7B53">
            <w:pPr>
              <w:ind w:right="-5" w:firstLine="0"/>
              <w:jc w:val="center"/>
              <w:rPr>
                <w:rFonts w:cs="Times New Roman"/>
              </w:rPr>
            </w:pPr>
            <w:r w:rsidRPr="00931683">
              <w:rPr>
                <w:rFonts w:cs="Times New Roman"/>
              </w:rPr>
              <w:t>3.15</w:t>
            </w:r>
          </w:p>
        </w:tc>
        <w:tc>
          <w:tcPr>
            <w:tcW w:w="3799" w:type="dxa"/>
            <w:shd w:val="clear" w:color="auto" w:fill="auto"/>
          </w:tcPr>
          <w:p w14:paraId="40A0A3B6" w14:textId="77777777" w:rsidR="0075752A" w:rsidRPr="00931683" w:rsidRDefault="0075752A" w:rsidP="0075752A">
            <w:pPr>
              <w:ind w:left="-15"/>
              <w:rPr>
                <w:rFonts w:cs="Times New Roman"/>
              </w:rPr>
            </w:pPr>
            <w:r w:rsidRPr="00931683">
              <w:rPr>
                <w:rFonts w:cs="Times New Roman"/>
              </w:rPr>
              <w:t>Система кондиционирования</w:t>
            </w:r>
          </w:p>
        </w:tc>
        <w:tc>
          <w:tcPr>
            <w:tcW w:w="5953" w:type="dxa"/>
            <w:gridSpan w:val="3"/>
          </w:tcPr>
          <w:p w14:paraId="6DB550A9" w14:textId="77777777" w:rsidR="0075752A" w:rsidRPr="00931683" w:rsidRDefault="0075752A" w:rsidP="0075752A">
            <w:pPr>
              <w:rPr>
                <w:rFonts w:cs="Times New Roman"/>
                <w:lang w:val="x-none" w:eastAsia="x-none"/>
              </w:rPr>
            </w:pPr>
            <w:r w:rsidRPr="00931683">
              <w:rPr>
                <w:rFonts w:cs="Times New Roman"/>
                <w:lang w:val="x-none" w:eastAsia="x-none"/>
              </w:rPr>
              <w:t xml:space="preserve">Разработать </w:t>
            </w:r>
            <w:r w:rsidR="00F0635B" w:rsidRPr="00931683">
              <w:rPr>
                <w:rFonts w:cs="Times New Roman"/>
                <w:lang w:eastAsia="x-none"/>
              </w:rPr>
              <w:t>рабочую</w:t>
            </w:r>
            <w:r w:rsidRPr="00931683">
              <w:rPr>
                <w:rFonts w:cs="Times New Roman"/>
                <w:lang w:val="x-none" w:eastAsia="x-none"/>
              </w:rPr>
              <w:t xml:space="preserve"> документацию по кондиционированию в соответствии с действующими на территории РФ нормативами.</w:t>
            </w:r>
          </w:p>
          <w:p w14:paraId="5FE4518A" w14:textId="77777777" w:rsidR="0075752A" w:rsidRPr="00931683" w:rsidRDefault="0075752A" w:rsidP="0075752A">
            <w:pPr>
              <w:rPr>
                <w:rFonts w:cs="Times New Roman"/>
                <w:lang w:eastAsia="x-none"/>
              </w:rPr>
            </w:pPr>
            <w:r w:rsidRPr="00931683">
              <w:rPr>
                <w:rFonts w:cs="Times New Roman"/>
                <w:lang w:eastAsia="x-none"/>
              </w:rPr>
              <w:t>Температуру в офисных помещениях принять +24°С.</w:t>
            </w:r>
          </w:p>
          <w:p w14:paraId="5518F592" w14:textId="77777777" w:rsidR="0029151F" w:rsidRPr="00931683" w:rsidRDefault="0029151F" w:rsidP="0075752A">
            <w:pPr>
              <w:rPr>
                <w:color w:val="000000" w:themeColor="text1"/>
                <w:szCs w:val="22"/>
              </w:rPr>
            </w:pPr>
            <w:r w:rsidRPr="00931683">
              <w:rPr>
                <w:color w:val="000000" w:themeColor="text1"/>
                <w:szCs w:val="22"/>
              </w:rPr>
              <w:lastRenderedPageBreak/>
              <w:t>Внутренние блоки кондиционеров предусмотреть кассетные (производителя отдельно согласовать с Заказчиком).</w:t>
            </w:r>
          </w:p>
          <w:p w14:paraId="3991C518" w14:textId="77777777" w:rsidR="0075752A" w:rsidRPr="00931683" w:rsidRDefault="0075752A" w:rsidP="0075752A">
            <w:pPr>
              <w:rPr>
                <w:rFonts w:cs="Times New Roman"/>
                <w:lang w:eastAsia="x-none"/>
              </w:rPr>
            </w:pPr>
            <w:r w:rsidRPr="00931683">
              <w:rPr>
                <w:rFonts w:cs="Times New Roman"/>
                <w:lang w:eastAsia="x-none"/>
              </w:rPr>
              <w:t>Внутренние блоки располагать таким образом, чтобы предотвратить попадание прямых воздушных потоков на места постоянного пребывания людей.</w:t>
            </w:r>
          </w:p>
          <w:p w14:paraId="28430881" w14:textId="77777777" w:rsidR="0075752A" w:rsidRPr="00931683" w:rsidRDefault="0075752A" w:rsidP="0075752A">
            <w:pPr>
              <w:rPr>
                <w:rFonts w:cs="Times New Roman"/>
                <w:lang w:eastAsia="x-none"/>
              </w:rPr>
            </w:pPr>
            <w:r w:rsidRPr="00931683">
              <w:rPr>
                <w:rFonts w:cs="Times New Roman"/>
                <w:lang w:eastAsia="x-none"/>
              </w:rPr>
              <w:t>Подсоединение дренажа с канализации предусмотреть с помощью сифонов с разрывом струи, с гидрозатвором, с клапаном запирания (пример – сифон HL138H «</w:t>
            </w:r>
            <w:proofErr w:type="spellStart"/>
            <w:r w:rsidRPr="00931683">
              <w:rPr>
                <w:rFonts w:cs="Times New Roman"/>
                <w:lang w:eastAsia="x-none"/>
              </w:rPr>
              <w:t>Hutterer</w:t>
            </w:r>
            <w:proofErr w:type="spellEnd"/>
            <w:r w:rsidRPr="00931683">
              <w:rPr>
                <w:rFonts w:cs="Times New Roman"/>
                <w:lang w:eastAsia="x-none"/>
              </w:rPr>
              <w:t xml:space="preserve"> &amp; </w:t>
            </w:r>
            <w:proofErr w:type="spellStart"/>
            <w:r w:rsidRPr="00931683">
              <w:rPr>
                <w:rFonts w:cs="Times New Roman"/>
                <w:lang w:eastAsia="x-none"/>
              </w:rPr>
              <w:t>Lechner</w:t>
            </w:r>
            <w:proofErr w:type="spellEnd"/>
            <w:r w:rsidRPr="00931683">
              <w:rPr>
                <w:rFonts w:cs="Times New Roman"/>
                <w:lang w:eastAsia="x-none"/>
              </w:rPr>
              <w:t xml:space="preserve"> GmbH»). В случае скрытого монтажа сифонов предусмотреть люки для их обслуживания.</w:t>
            </w:r>
          </w:p>
          <w:p w14:paraId="2EAA0E16" w14:textId="77777777" w:rsidR="0075752A" w:rsidRPr="00931683" w:rsidRDefault="0075752A" w:rsidP="0075752A">
            <w:pPr>
              <w:rPr>
                <w:rFonts w:cs="Times New Roman"/>
                <w:lang w:eastAsia="x-none"/>
              </w:rPr>
            </w:pPr>
            <w:r w:rsidRPr="00931683">
              <w:rPr>
                <w:rFonts w:cs="Times New Roman"/>
                <w:lang w:eastAsia="x-none"/>
              </w:rPr>
              <w:t>Предоставить расчет теплового баланса помещений в теплый период, учитывающий теплопоступления от людей, оборудования, приточной вентиляции, освещения, инсоляции, через ограждающие конструкции. Обосновать примененную методику расчета.</w:t>
            </w:r>
          </w:p>
        </w:tc>
      </w:tr>
      <w:tr w:rsidR="0075752A" w:rsidRPr="00931683" w14:paraId="15E9FB47" w14:textId="77777777" w:rsidTr="006C3FC0">
        <w:trPr>
          <w:trHeight w:val="610"/>
        </w:trPr>
        <w:tc>
          <w:tcPr>
            <w:tcW w:w="738" w:type="dxa"/>
          </w:tcPr>
          <w:p w14:paraId="76CDB2C6" w14:textId="77777777" w:rsidR="0075752A" w:rsidRPr="00931683" w:rsidRDefault="00164F0D" w:rsidP="000B7B53">
            <w:pPr>
              <w:ind w:right="-5" w:firstLine="0"/>
              <w:jc w:val="center"/>
              <w:rPr>
                <w:rFonts w:cs="Times New Roman"/>
              </w:rPr>
            </w:pPr>
            <w:r w:rsidRPr="00931683">
              <w:rPr>
                <w:rFonts w:cs="Times New Roman"/>
              </w:rPr>
              <w:lastRenderedPageBreak/>
              <w:t>3.16</w:t>
            </w:r>
          </w:p>
        </w:tc>
        <w:tc>
          <w:tcPr>
            <w:tcW w:w="3799" w:type="dxa"/>
            <w:shd w:val="clear" w:color="auto" w:fill="auto"/>
          </w:tcPr>
          <w:p w14:paraId="4C5045CC" w14:textId="77777777" w:rsidR="0075752A" w:rsidRPr="00931683" w:rsidRDefault="0075752A" w:rsidP="0075752A">
            <w:pPr>
              <w:ind w:left="-15"/>
              <w:rPr>
                <w:rFonts w:cs="Times New Roman"/>
              </w:rPr>
            </w:pPr>
            <w:r w:rsidRPr="00931683">
              <w:rPr>
                <w:rFonts w:cs="Times New Roman"/>
              </w:rPr>
              <w:t>Противодымная вентиляция</w:t>
            </w:r>
          </w:p>
        </w:tc>
        <w:tc>
          <w:tcPr>
            <w:tcW w:w="5953" w:type="dxa"/>
            <w:gridSpan w:val="3"/>
          </w:tcPr>
          <w:p w14:paraId="3E92844B" w14:textId="77777777" w:rsidR="0075752A" w:rsidRPr="00931683" w:rsidRDefault="0075752A" w:rsidP="0075752A">
            <w:pPr>
              <w:rPr>
                <w:rFonts w:cs="Times New Roman"/>
                <w:lang w:eastAsia="x-none"/>
              </w:rPr>
            </w:pPr>
            <w:r w:rsidRPr="00931683">
              <w:rPr>
                <w:rFonts w:cs="Times New Roman"/>
                <w:lang w:eastAsia="x-none"/>
              </w:rPr>
              <w:t>В соответствии с действующими нормативами.</w:t>
            </w:r>
          </w:p>
        </w:tc>
      </w:tr>
      <w:tr w:rsidR="000B7B53" w:rsidRPr="00931683" w14:paraId="645E9853" w14:textId="77777777" w:rsidTr="005D3EFF">
        <w:trPr>
          <w:trHeight w:val="3816"/>
        </w:trPr>
        <w:tc>
          <w:tcPr>
            <w:tcW w:w="738" w:type="dxa"/>
          </w:tcPr>
          <w:p w14:paraId="4C5997F4" w14:textId="77777777" w:rsidR="000B7B53" w:rsidRPr="00931683" w:rsidRDefault="00164F0D" w:rsidP="000B7B53">
            <w:pPr>
              <w:ind w:right="-5" w:firstLine="0"/>
              <w:jc w:val="center"/>
              <w:rPr>
                <w:rFonts w:cs="Times New Roman"/>
              </w:rPr>
            </w:pPr>
            <w:r w:rsidRPr="00931683">
              <w:rPr>
                <w:rFonts w:cs="Times New Roman"/>
              </w:rPr>
              <w:t>3.17</w:t>
            </w:r>
          </w:p>
        </w:tc>
        <w:tc>
          <w:tcPr>
            <w:tcW w:w="3799" w:type="dxa"/>
            <w:shd w:val="clear" w:color="auto" w:fill="auto"/>
          </w:tcPr>
          <w:p w14:paraId="24273838" w14:textId="77777777" w:rsidR="000B7B53" w:rsidRPr="00931683" w:rsidRDefault="000B7B53" w:rsidP="0075752A">
            <w:pPr>
              <w:ind w:left="-15"/>
              <w:rPr>
                <w:rFonts w:cs="Times New Roman"/>
              </w:rPr>
            </w:pPr>
            <w:r w:rsidRPr="00931683">
              <w:rPr>
                <w:rFonts w:cs="Times New Roman"/>
              </w:rPr>
              <w:t>Сметная документация</w:t>
            </w:r>
          </w:p>
        </w:tc>
        <w:tc>
          <w:tcPr>
            <w:tcW w:w="5953" w:type="dxa"/>
            <w:gridSpan w:val="3"/>
          </w:tcPr>
          <w:p w14:paraId="0FA48840" w14:textId="77777777" w:rsidR="005D3EFF" w:rsidRPr="00931683" w:rsidRDefault="005D3EFF" w:rsidP="005D3EFF">
            <w:pPr>
              <w:rPr>
                <w:rFonts w:cs="Times New Roman"/>
                <w:lang w:eastAsia="x-none"/>
              </w:rPr>
            </w:pPr>
            <w:r w:rsidRPr="00931683">
              <w:rPr>
                <w:rFonts w:cs="Times New Roman"/>
                <w:lang w:eastAsia="x-none"/>
              </w:rPr>
              <w:t>Сметная документация выполнить в составе:</w:t>
            </w:r>
          </w:p>
          <w:p w14:paraId="360BB2CD" w14:textId="77777777" w:rsidR="005D3EFF" w:rsidRPr="00931683" w:rsidRDefault="005D3EFF" w:rsidP="005D3EFF">
            <w:pPr>
              <w:rPr>
                <w:rFonts w:cs="Times New Roman"/>
                <w:lang w:eastAsia="x-none"/>
              </w:rPr>
            </w:pPr>
            <w:r w:rsidRPr="00931683">
              <w:rPr>
                <w:rFonts w:cs="Times New Roman"/>
                <w:lang w:eastAsia="x-none"/>
              </w:rPr>
              <w:t>- Пояснительная записка;</w:t>
            </w:r>
          </w:p>
          <w:p w14:paraId="79D73B1C" w14:textId="77777777" w:rsidR="005D3EFF" w:rsidRPr="00931683" w:rsidRDefault="005D3EFF" w:rsidP="005D3EFF">
            <w:pPr>
              <w:rPr>
                <w:rFonts w:cs="Times New Roman"/>
                <w:lang w:eastAsia="x-none"/>
              </w:rPr>
            </w:pPr>
            <w:r w:rsidRPr="00931683">
              <w:rPr>
                <w:rFonts w:cs="Times New Roman"/>
                <w:lang w:eastAsia="x-none"/>
              </w:rPr>
              <w:t>- Ведомости объемов работ;</w:t>
            </w:r>
          </w:p>
          <w:p w14:paraId="51039CCE" w14:textId="77777777" w:rsidR="005D3EFF" w:rsidRPr="00931683" w:rsidRDefault="005D3EFF" w:rsidP="005D3EFF">
            <w:pPr>
              <w:rPr>
                <w:rFonts w:cs="Times New Roman"/>
                <w:lang w:eastAsia="x-none"/>
              </w:rPr>
            </w:pPr>
            <w:r w:rsidRPr="00931683">
              <w:rPr>
                <w:rFonts w:cs="Times New Roman"/>
                <w:lang w:eastAsia="x-none"/>
              </w:rPr>
              <w:t>- Сводный сметный расчет стоимости строительства;</w:t>
            </w:r>
          </w:p>
          <w:p w14:paraId="12A35997" w14:textId="77777777" w:rsidR="005D3EFF" w:rsidRPr="00931683" w:rsidRDefault="005D3EFF" w:rsidP="005D3EFF">
            <w:pPr>
              <w:rPr>
                <w:rFonts w:cs="Times New Roman"/>
                <w:lang w:eastAsia="x-none"/>
              </w:rPr>
            </w:pPr>
            <w:r w:rsidRPr="00931683">
              <w:rPr>
                <w:rFonts w:cs="Times New Roman"/>
                <w:lang w:eastAsia="x-none"/>
              </w:rPr>
              <w:t>- Объектные сметные расчеты (сметы);</w:t>
            </w:r>
          </w:p>
          <w:p w14:paraId="1FB0A5A9" w14:textId="77777777" w:rsidR="005D3EFF" w:rsidRPr="00931683" w:rsidRDefault="005D3EFF" w:rsidP="005D3EFF">
            <w:pPr>
              <w:rPr>
                <w:rFonts w:cs="Times New Roman"/>
                <w:lang w:eastAsia="x-none"/>
              </w:rPr>
            </w:pPr>
            <w:r w:rsidRPr="00931683">
              <w:rPr>
                <w:rFonts w:cs="Times New Roman"/>
                <w:lang w:eastAsia="x-none"/>
              </w:rPr>
              <w:t>- Локальные сметные расчеты (сметы);</w:t>
            </w:r>
          </w:p>
          <w:p w14:paraId="56D019E3" w14:textId="77777777" w:rsidR="005D3EFF" w:rsidRPr="00931683" w:rsidRDefault="005D3EFF" w:rsidP="005D3EFF">
            <w:pPr>
              <w:rPr>
                <w:rFonts w:cs="Times New Roman"/>
                <w:lang w:eastAsia="x-none"/>
              </w:rPr>
            </w:pPr>
            <w:r w:rsidRPr="00931683">
              <w:rPr>
                <w:rFonts w:cs="Times New Roman"/>
                <w:lang w:eastAsia="x-none"/>
              </w:rPr>
              <w:t>- Обосновывающие документы. (счета, конъюнктура)</w:t>
            </w:r>
          </w:p>
          <w:p w14:paraId="087DFCF9" w14:textId="77777777" w:rsidR="000B7B53" w:rsidRPr="00931683" w:rsidRDefault="005D3EFF" w:rsidP="005D3EFF">
            <w:pPr>
              <w:ind w:firstLine="340"/>
              <w:rPr>
                <w:rFonts w:cs="Times New Roman"/>
                <w:lang w:eastAsia="x-none"/>
              </w:rPr>
            </w:pPr>
            <w:r w:rsidRPr="00931683">
              <w:rPr>
                <w:rFonts w:cs="Times New Roman"/>
                <w:lang w:eastAsia="x-none"/>
              </w:rPr>
              <w:t>Территориальными сметными нормативами для города Москвы в базисном уровне цен по состоянию на 1 января 2000 года (далее - ТСН-2001) в соответствии с постановлением Правительства Москвы от 10 августа 2004 года № 557-ПП «О совершенствовании территориальной сметно-нормативной базы для определения стоимости строительства объектов в городе Москве».</w:t>
            </w:r>
          </w:p>
        </w:tc>
      </w:tr>
      <w:tr w:rsidR="0075752A" w:rsidRPr="00931683" w14:paraId="612F3325" w14:textId="77777777" w:rsidTr="006C3FC0">
        <w:tc>
          <w:tcPr>
            <w:tcW w:w="10490" w:type="dxa"/>
            <w:gridSpan w:val="5"/>
          </w:tcPr>
          <w:p w14:paraId="1C068704" w14:textId="77777777" w:rsidR="0075752A" w:rsidRPr="00931683" w:rsidRDefault="0075752A" w:rsidP="0075752A">
            <w:pPr>
              <w:ind w:right="-5"/>
              <w:jc w:val="center"/>
              <w:rPr>
                <w:rFonts w:cs="Times New Roman"/>
                <w:b/>
                <w:bCs/>
              </w:rPr>
            </w:pPr>
          </w:p>
          <w:p w14:paraId="41765648" w14:textId="77777777" w:rsidR="0075752A" w:rsidRPr="00931683" w:rsidRDefault="00164F0D" w:rsidP="0075752A">
            <w:pPr>
              <w:ind w:right="-5"/>
              <w:jc w:val="center"/>
              <w:rPr>
                <w:rFonts w:cs="Times New Roman"/>
                <w:b/>
              </w:rPr>
            </w:pPr>
            <w:r w:rsidRPr="00931683">
              <w:rPr>
                <w:rFonts w:cs="Times New Roman"/>
                <w:b/>
              </w:rPr>
              <w:t>4</w:t>
            </w:r>
            <w:r w:rsidR="0075752A" w:rsidRPr="00931683">
              <w:rPr>
                <w:rFonts w:cs="Times New Roman"/>
                <w:b/>
              </w:rPr>
              <w:t>. Дополнительные требования</w:t>
            </w:r>
          </w:p>
          <w:p w14:paraId="73D8D9FA" w14:textId="77777777" w:rsidR="0075752A" w:rsidRPr="00931683" w:rsidRDefault="0075752A" w:rsidP="0075752A">
            <w:pPr>
              <w:pStyle w:val="af7"/>
              <w:ind w:right="-5"/>
              <w:rPr>
                <w:rFonts w:cs="Times New Roman"/>
                <w:b/>
                <w:bCs/>
              </w:rPr>
            </w:pPr>
          </w:p>
        </w:tc>
      </w:tr>
      <w:tr w:rsidR="0075752A" w:rsidRPr="00931683" w14:paraId="75C7BAF2" w14:textId="77777777" w:rsidTr="006C3FC0">
        <w:tc>
          <w:tcPr>
            <w:tcW w:w="738" w:type="dxa"/>
          </w:tcPr>
          <w:p w14:paraId="6AC9FEDC" w14:textId="77777777" w:rsidR="0075752A" w:rsidRPr="00931683" w:rsidRDefault="00164F0D" w:rsidP="0075752A">
            <w:pPr>
              <w:ind w:right="-5" w:hanging="111"/>
              <w:jc w:val="center"/>
              <w:rPr>
                <w:rFonts w:cs="Times New Roman"/>
              </w:rPr>
            </w:pPr>
            <w:r w:rsidRPr="00931683">
              <w:rPr>
                <w:rFonts w:cs="Times New Roman"/>
              </w:rPr>
              <w:t>4.1</w:t>
            </w:r>
          </w:p>
        </w:tc>
        <w:tc>
          <w:tcPr>
            <w:tcW w:w="3799" w:type="dxa"/>
          </w:tcPr>
          <w:p w14:paraId="624337C1" w14:textId="77777777" w:rsidR="0075752A" w:rsidRPr="00931683" w:rsidRDefault="0075752A" w:rsidP="0075752A">
            <w:pPr>
              <w:ind w:firstLine="0"/>
              <w:jc w:val="left"/>
              <w:rPr>
                <w:rFonts w:cs="Times New Roman"/>
              </w:rPr>
            </w:pPr>
            <w:r w:rsidRPr="00931683">
              <w:rPr>
                <w:rFonts w:cs="Times New Roman"/>
              </w:rPr>
              <w:t>Количество экземпляров готовой Документации или ее частей</w:t>
            </w:r>
          </w:p>
        </w:tc>
        <w:tc>
          <w:tcPr>
            <w:tcW w:w="5953" w:type="dxa"/>
            <w:gridSpan w:val="3"/>
          </w:tcPr>
          <w:p w14:paraId="47BECE70" w14:textId="77777777" w:rsidR="00A10961" w:rsidRPr="00931683" w:rsidRDefault="00A10961" w:rsidP="00A10961">
            <w:pPr>
              <w:rPr>
                <w:rFonts w:cs="Times New Roman"/>
                <w:lang w:eastAsia="x-none"/>
              </w:rPr>
            </w:pPr>
            <w:r w:rsidRPr="00931683">
              <w:rPr>
                <w:rFonts w:cs="Times New Roman"/>
                <w:lang w:eastAsia="x-none"/>
              </w:rPr>
              <w:t>Вся документация должна предоставляться Заказчику на электронных носителях в дополнение к экземплярам на бумаге.</w:t>
            </w:r>
          </w:p>
          <w:p w14:paraId="7E028B08" w14:textId="77777777" w:rsidR="00A10961" w:rsidRPr="00931683" w:rsidRDefault="00A10961" w:rsidP="00A10961">
            <w:pPr>
              <w:rPr>
                <w:rFonts w:cs="Times New Roman"/>
                <w:lang w:eastAsia="x-none"/>
              </w:rPr>
            </w:pPr>
            <w:r w:rsidRPr="00931683">
              <w:rPr>
                <w:rFonts w:cs="Times New Roman"/>
                <w:lang w:eastAsia="x-none"/>
              </w:rPr>
              <w:t>•</w:t>
            </w:r>
            <w:r w:rsidRPr="00931683">
              <w:rPr>
                <w:rFonts w:cs="Times New Roman"/>
                <w:lang w:eastAsia="x-none"/>
              </w:rPr>
              <w:tab/>
              <w:t>Письменная документация должна представляться в формате MS-Word и PDF (с подписями разработчиков).</w:t>
            </w:r>
          </w:p>
          <w:p w14:paraId="429CA4C6" w14:textId="77777777" w:rsidR="00A10961" w:rsidRPr="00931683" w:rsidRDefault="00A10961" w:rsidP="00A10961">
            <w:pPr>
              <w:rPr>
                <w:rFonts w:cs="Times New Roman"/>
                <w:lang w:eastAsia="x-none"/>
              </w:rPr>
            </w:pPr>
            <w:r w:rsidRPr="00931683">
              <w:rPr>
                <w:rFonts w:cs="Times New Roman"/>
                <w:lang w:eastAsia="x-none"/>
              </w:rPr>
              <w:t>•</w:t>
            </w:r>
            <w:r w:rsidRPr="00931683">
              <w:rPr>
                <w:rFonts w:cs="Times New Roman"/>
                <w:lang w:eastAsia="x-none"/>
              </w:rPr>
              <w:tab/>
              <w:t>Чертежи должны предоставляться в формате AutoCAD и PDF (подписями разработчиков).</w:t>
            </w:r>
          </w:p>
          <w:p w14:paraId="0E6A04F1" w14:textId="77777777" w:rsidR="00A10961" w:rsidRPr="00931683" w:rsidRDefault="00A10961" w:rsidP="00A10961">
            <w:pPr>
              <w:rPr>
                <w:rFonts w:cs="Times New Roman"/>
                <w:lang w:eastAsia="x-none"/>
              </w:rPr>
            </w:pPr>
          </w:p>
          <w:p w14:paraId="144C5032" w14:textId="77777777" w:rsidR="00A10961" w:rsidRPr="00931683" w:rsidRDefault="00A10961" w:rsidP="00A10961">
            <w:pPr>
              <w:rPr>
                <w:rFonts w:cs="Times New Roman"/>
                <w:lang w:eastAsia="x-none"/>
              </w:rPr>
            </w:pPr>
            <w:r w:rsidRPr="00931683">
              <w:rPr>
                <w:rFonts w:cs="Times New Roman"/>
                <w:lang w:eastAsia="x-none"/>
              </w:rPr>
              <w:t>Количество экземпляров:</w:t>
            </w:r>
          </w:p>
          <w:p w14:paraId="4EAD3BF2" w14:textId="77777777" w:rsidR="00A10961" w:rsidRPr="00931683" w:rsidRDefault="00A10961" w:rsidP="00A10961">
            <w:pPr>
              <w:rPr>
                <w:rFonts w:cs="Times New Roman"/>
                <w:lang w:eastAsia="x-none"/>
              </w:rPr>
            </w:pPr>
            <w:r w:rsidRPr="00931683">
              <w:rPr>
                <w:rFonts w:cs="Times New Roman"/>
                <w:lang w:eastAsia="x-none"/>
              </w:rPr>
              <w:t>При выпуске документации необходимо предоставлять один (1) комплект Документации на бумажном носителе и 1 экземпляр в электронном виде на CD или USB-</w:t>
            </w:r>
            <w:proofErr w:type="spellStart"/>
            <w:r w:rsidRPr="00931683">
              <w:rPr>
                <w:rFonts w:cs="Times New Roman"/>
                <w:lang w:eastAsia="x-none"/>
              </w:rPr>
              <w:t>флеш</w:t>
            </w:r>
            <w:proofErr w:type="spellEnd"/>
            <w:r w:rsidRPr="00931683">
              <w:rPr>
                <w:rFonts w:cs="Times New Roman"/>
                <w:lang w:eastAsia="x-none"/>
              </w:rPr>
              <w:t>-накопитель.</w:t>
            </w:r>
          </w:p>
          <w:p w14:paraId="66E18C14" w14:textId="77777777" w:rsidR="0075752A" w:rsidRPr="00931683" w:rsidRDefault="0075752A" w:rsidP="0075752A">
            <w:pPr>
              <w:ind w:right="-5"/>
              <w:rPr>
                <w:rFonts w:cs="Times New Roman"/>
              </w:rPr>
            </w:pPr>
          </w:p>
        </w:tc>
      </w:tr>
      <w:tr w:rsidR="0075752A" w:rsidRPr="00931683" w14:paraId="36652560" w14:textId="77777777" w:rsidTr="006C3FC0">
        <w:trPr>
          <w:trHeight w:val="2541"/>
        </w:trPr>
        <w:tc>
          <w:tcPr>
            <w:tcW w:w="738" w:type="dxa"/>
          </w:tcPr>
          <w:p w14:paraId="0A5BD466" w14:textId="77777777" w:rsidR="0075752A" w:rsidRPr="00931683" w:rsidRDefault="00164F0D" w:rsidP="0075752A">
            <w:pPr>
              <w:ind w:right="-5" w:hanging="111"/>
              <w:jc w:val="center"/>
              <w:rPr>
                <w:rFonts w:cs="Times New Roman"/>
                <w:lang w:val="en-US"/>
              </w:rPr>
            </w:pPr>
            <w:r w:rsidRPr="00931683">
              <w:rPr>
                <w:rFonts w:cs="Times New Roman"/>
              </w:rPr>
              <w:lastRenderedPageBreak/>
              <w:t>4.2</w:t>
            </w:r>
          </w:p>
        </w:tc>
        <w:tc>
          <w:tcPr>
            <w:tcW w:w="3799" w:type="dxa"/>
          </w:tcPr>
          <w:p w14:paraId="7FEFF18B" w14:textId="77777777" w:rsidR="00A10961" w:rsidRPr="00931683" w:rsidRDefault="00A10961" w:rsidP="00A10961">
            <w:pPr>
              <w:ind w:firstLine="0"/>
              <w:jc w:val="left"/>
              <w:rPr>
                <w:rFonts w:cs="Times New Roman"/>
              </w:rPr>
            </w:pPr>
            <w:r w:rsidRPr="00931683">
              <w:rPr>
                <w:rFonts w:cs="Times New Roman"/>
              </w:rPr>
              <w:t>Порядок сдачи/приёмки документации:</w:t>
            </w:r>
          </w:p>
          <w:p w14:paraId="33124CF2" w14:textId="77777777" w:rsidR="0075752A" w:rsidRPr="00931683" w:rsidRDefault="0075752A" w:rsidP="0075752A">
            <w:pPr>
              <w:ind w:firstLine="0"/>
              <w:jc w:val="left"/>
              <w:rPr>
                <w:rFonts w:cs="Times New Roman"/>
              </w:rPr>
            </w:pPr>
          </w:p>
        </w:tc>
        <w:tc>
          <w:tcPr>
            <w:tcW w:w="5953" w:type="dxa"/>
            <w:gridSpan w:val="3"/>
          </w:tcPr>
          <w:p w14:paraId="601EA5AC" w14:textId="77777777" w:rsidR="00A10961" w:rsidRPr="00931683" w:rsidRDefault="00A10961" w:rsidP="00A10961">
            <w:pPr>
              <w:pStyle w:val="af7"/>
              <w:numPr>
                <w:ilvl w:val="0"/>
                <w:numId w:val="8"/>
              </w:numPr>
              <w:ind w:left="202" w:hanging="202"/>
              <w:rPr>
                <w:rFonts w:cs="Times New Roman"/>
                <w:lang w:eastAsia="x-none"/>
              </w:rPr>
            </w:pPr>
            <w:r w:rsidRPr="00931683">
              <w:rPr>
                <w:rFonts w:cs="Times New Roman"/>
                <w:lang w:eastAsia="x-none"/>
              </w:rPr>
              <w:t>Проектировщик передает Заказчику на рассмотрение Документацию в электронном виде.</w:t>
            </w:r>
          </w:p>
          <w:p w14:paraId="12C69573" w14:textId="77777777" w:rsidR="00A10961" w:rsidRPr="00931683" w:rsidRDefault="00A10961" w:rsidP="00A10961">
            <w:pPr>
              <w:pStyle w:val="af7"/>
              <w:numPr>
                <w:ilvl w:val="0"/>
                <w:numId w:val="8"/>
              </w:numPr>
              <w:ind w:left="202" w:hanging="202"/>
              <w:rPr>
                <w:rFonts w:cs="Times New Roman"/>
                <w:lang w:eastAsia="x-none"/>
              </w:rPr>
            </w:pPr>
            <w:r w:rsidRPr="00931683">
              <w:rPr>
                <w:rFonts w:cs="Times New Roman"/>
                <w:lang w:eastAsia="x-none"/>
              </w:rPr>
              <w:t>Заказчик рассматривает Документацию, согласовывает или направляет Проектировщику замечания.</w:t>
            </w:r>
          </w:p>
          <w:p w14:paraId="676007B6" w14:textId="77777777" w:rsidR="00A10961" w:rsidRPr="00931683" w:rsidRDefault="00A10961" w:rsidP="00A10961">
            <w:pPr>
              <w:pStyle w:val="af7"/>
              <w:numPr>
                <w:ilvl w:val="0"/>
                <w:numId w:val="8"/>
              </w:numPr>
              <w:ind w:left="202" w:hanging="202"/>
              <w:rPr>
                <w:rFonts w:cs="Times New Roman"/>
                <w:lang w:eastAsia="x-none"/>
              </w:rPr>
            </w:pPr>
            <w:r w:rsidRPr="00931683">
              <w:rPr>
                <w:rFonts w:cs="Times New Roman"/>
                <w:lang w:eastAsia="x-none"/>
              </w:rPr>
              <w:t>Этапы 1 и 2 продолжаются до полного согласования скорректированной документации Заказчиком.</w:t>
            </w:r>
          </w:p>
          <w:p w14:paraId="6A14AE07" w14:textId="77777777" w:rsidR="0075752A" w:rsidRPr="00931683" w:rsidRDefault="00A10961" w:rsidP="00A10961">
            <w:pPr>
              <w:pStyle w:val="af7"/>
              <w:numPr>
                <w:ilvl w:val="0"/>
                <w:numId w:val="8"/>
              </w:numPr>
              <w:ind w:left="202" w:hanging="202"/>
              <w:rPr>
                <w:rFonts w:cs="Times New Roman"/>
              </w:rPr>
            </w:pPr>
            <w:r w:rsidRPr="00931683">
              <w:rPr>
                <w:rFonts w:cs="Times New Roman"/>
                <w:lang w:eastAsia="x-none"/>
              </w:rPr>
              <w:t>Проектировщик передает Заказчику по Акту приема-передачи один бумажный экземпляр и окончательную редакцию Документации в электронном виде.</w:t>
            </w:r>
          </w:p>
        </w:tc>
      </w:tr>
      <w:tr w:rsidR="00661957" w:rsidRPr="00DE37DC" w14:paraId="6CDEF1D8" w14:textId="77777777" w:rsidTr="006C3F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05" w:type="dxa"/>
          <w:wAfter w:w="430" w:type="dxa"/>
        </w:trPr>
        <w:tc>
          <w:tcPr>
            <w:tcW w:w="4674" w:type="dxa"/>
            <w:gridSpan w:val="2"/>
          </w:tcPr>
          <w:p w14:paraId="61579DC1" w14:textId="77777777" w:rsidR="00661957" w:rsidRPr="00931683" w:rsidRDefault="00661957" w:rsidP="00FA1FA2">
            <w:pPr>
              <w:pStyle w:val="ConsPlusNormal"/>
              <w:tabs>
                <w:tab w:val="left" w:pos="284"/>
              </w:tabs>
              <w:ind w:firstLine="0"/>
              <w:jc w:val="both"/>
              <w:rPr>
                <w:rFonts w:ascii="Times New Roman" w:hAnsi="Times New Roman" w:cs="Times New Roman"/>
                <w:b/>
                <w:spacing w:val="-4"/>
                <w:sz w:val="22"/>
                <w:szCs w:val="22"/>
              </w:rPr>
            </w:pPr>
          </w:p>
        </w:tc>
        <w:tc>
          <w:tcPr>
            <w:tcW w:w="4681" w:type="dxa"/>
          </w:tcPr>
          <w:p w14:paraId="794BD2B2" w14:textId="77777777" w:rsidR="00661957" w:rsidRPr="00931683" w:rsidRDefault="00661957" w:rsidP="00661957">
            <w:pPr>
              <w:keepNext/>
              <w:widowControl w:val="0"/>
              <w:numPr>
                <w:ilvl w:val="0"/>
                <w:numId w:val="7"/>
              </w:numPr>
              <w:outlineLvl w:val="0"/>
              <w:rPr>
                <w:rFonts w:eastAsia="Calibri" w:cs="Times New Roman"/>
                <w:b/>
                <w:szCs w:val="22"/>
              </w:rPr>
            </w:pPr>
          </w:p>
        </w:tc>
      </w:tr>
    </w:tbl>
    <w:p w14:paraId="3FF0DCFC" w14:textId="77777777" w:rsidR="00BC2F8B" w:rsidRPr="00DE37DC" w:rsidRDefault="00BC2F8B">
      <w:pPr>
        <w:ind w:firstLine="0"/>
        <w:rPr>
          <w:rFonts w:cs="Times New Roman"/>
          <w:bCs/>
        </w:rPr>
      </w:pPr>
    </w:p>
    <w:sectPr w:rsidR="00BC2F8B" w:rsidRPr="00DE37DC">
      <w:headerReference w:type="default" r:id="rId8"/>
      <w:footerReference w:type="even" r:id="rId9"/>
      <w:footerReference w:type="default" r:id="rId10"/>
      <w:footerReference w:type="first" r:id="rId11"/>
      <w:pgSz w:w="11906" w:h="16838"/>
      <w:pgMar w:top="1134" w:right="850" w:bottom="1134" w:left="1701" w:header="708"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B610F1" w14:textId="77777777" w:rsidR="007955DD" w:rsidRDefault="007955DD">
      <w:pPr>
        <w:spacing w:line="240" w:lineRule="auto"/>
      </w:pPr>
      <w:r>
        <w:separator/>
      </w:r>
    </w:p>
  </w:endnote>
  <w:endnote w:type="continuationSeparator" w:id="0">
    <w:p w14:paraId="5681F1E4" w14:textId="77777777" w:rsidR="007955DD" w:rsidRDefault="007955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SOCPEUR">
    <w:panose1 w:val="020B0604020202020204"/>
    <w:charset w:val="CC"/>
    <w:family w:val="swiss"/>
    <w:pitch w:val="variable"/>
    <w:sig w:usb0="00000287" w:usb1="00000000" w:usb2="00000000" w:usb3="00000000" w:csb0="0000009F" w:csb1="00000000"/>
  </w:font>
  <w:font w:name="PT Sans">
    <w:altName w:val="Corbel"/>
    <w:charset w:val="CC"/>
    <w:family w:val="swiss"/>
    <w:pitch w:val="variable"/>
    <w:sig w:usb0="A00002EF" w:usb1="5000204B" w:usb2="00000000" w:usb3="00000000" w:csb0="00000097"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6855927"/>
      <w:docPartObj>
        <w:docPartGallery w:val="Page Numbers (Bottom of Page)"/>
        <w:docPartUnique/>
      </w:docPartObj>
    </w:sdtPr>
    <w:sdtEndPr/>
    <w:sdtContent>
      <w:p w14:paraId="1079ACC6" w14:textId="77777777" w:rsidR="00F25BE9" w:rsidRDefault="00661957">
        <w:pPr>
          <w:pStyle w:val="af3"/>
          <w:rPr>
            <w:rStyle w:val="a9"/>
          </w:rPr>
        </w:pPr>
        <w:r>
          <w:rPr>
            <w:rStyle w:val="a9"/>
          </w:rPr>
          <w:fldChar w:fldCharType="begin"/>
        </w:r>
        <w:r>
          <w:rPr>
            <w:rStyle w:val="a9"/>
          </w:rPr>
          <w:instrText>PAGE</w:instrText>
        </w:r>
        <w:r>
          <w:rPr>
            <w:rStyle w:val="a9"/>
          </w:rPr>
          <w:fldChar w:fldCharType="separate"/>
        </w:r>
        <w:r>
          <w:rPr>
            <w:rStyle w:val="a9"/>
          </w:rPr>
          <w:t>0</w:t>
        </w:r>
        <w:r>
          <w:rPr>
            <w:rStyle w:val="a9"/>
          </w:rPr>
          <w:fldChar w:fldCharType="end"/>
        </w:r>
      </w:p>
    </w:sdtContent>
  </w:sdt>
  <w:p w14:paraId="26E5DBEF" w14:textId="77777777" w:rsidR="00F25BE9" w:rsidRDefault="00F25BE9">
    <w:pPr>
      <w:pStyle w:val="af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6543154"/>
      <w:docPartObj>
        <w:docPartGallery w:val="Page Numbers (Bottom of Page)"/>
        <w:docPartUnique/>
      </w:docPartObj>
    </w:sdtPr>
    <w:sdtEndPr/>
    <w:sdtContent>
      <w:p w14:paraId="51CE7EC4" w14:textId="77777777" w:rsidR="00F25BE9" w:rsidRDefault="00661957">
        <w:pPr>
          <w:pStyle w:val="af3"/>
          <w:rPr>
            <w:rStyle w:val="a9"/>
          </w:rPr>
        </w:pPr>
        <w:r>
          <w:rPr>
            <w:rStyle w:val="a9"/>
          </w:rPr>
          <w:fldChar w:fldCharType="begin"/>
        </w:r>
        <w:r>
          <w:rPr>
            <w:rStyle w:val="a9"/>
          </w:rPr>
          <w:instrText>PAGE</w:instrText>
        </w:r>
        <w:r>
          <w:rPr>
            <w:rStyle w:val="a9"/>
          </w:rPr>
          <w:fldChar w:fldCharType="separate"/>
        </w:r>
        <w:r w:rsidR="001536E6">
          <w:rPr>
            <w:rStyle w:val="a9"/>
            <w:noProof/>
          </w:rPr>
          <w:t>8</w:t>
        </w:r>
        <w:r>
          <w:rPr>
            <w:rStyle w:val="a9"/>
          </w:rPr>
          <w:fldChar w:fldCharType="end"/>
        </w:r>
      </w:p>
    </w:sdtContent>
  </w:sdt>
  <w:p w14:paraId="79E1F60C" w14:textId="77777777" w:rsidR="00F25BE9" w:rsidRDefault="00F25BE9">
    <w:pPr>
      <w:pStyle w:val="af3"/>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5726082"/>
      <w:docPartObj>
        <w:docPartGallery w:val="Page Numbers (Bottom of Page)"/>
        <w:docPartUnique/>
      </w:docPartObj>
    </w:sdtPr>
    <w:sdtEndPr/>
    <w:sdtContent>
      <w:p w14:paraId="30C448C8" w14:textId="77777777" w:rsidR="00F25BE9" w:rsidRDefault="00661957">
        <w:pPr>
          <w:pStyle w:val="af3"/>
          <w:rPr>
            <w:rStyle w:val="a9"/>
          </w:rPr>
        </w:pPr>
        <w:r>
          <w:rPr>
            <w:rStyle w:val="a9"/>
          </w:rPr>
          <w:fldChar w:fldCharType="begin"/>
        </w:r>
        <w:r>
          <w:rPr>
            <w:rStyle w:val="a9"/>
          </w:rPr>
          <w:instrText>PAGE</w:instrText>
        </w:r>
        <w:r>
          <w:rPr>
            <w:rStyle w:val="a9"/>
          </w:rPr>
          <w:fldChar w:fldCharType="separate"/>
        </w:r>
        <w:r>
          <w:rPr>
            <w:rStyle w:val="a9"/>
          </w:rPr>
          <w:t>3</w:t>
        </w:r>
        <w:r>
          <w:rPr>
            <w:rStyle w:val="a9"/>
          </w:rPr>
          <w:fldChar w:fldCharType="end"/>
        </w:r>
      </w:p>
    </w:sdtContent>
  </w:sdt>
  <w:p w14:paraId="7528F64C" w14:textId="77777777" w:rsidR="00F25BE9" w:rsidRDefault="00F25BE9">
    <w:pPr>
      <w:pStyle w:val="af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A9095" w14:textId="77777777" w:rsidR="007955DD" w:rsidRDefault="007955DD">
      <w:pPr>
        <w:spacing w:line="240" w:lineRule="auto"/>
      </w:pPr>
      <w:r>
        <w:separator/>
      </w:r>
    </w:p>
  </w:footnote>
  <w:footnote w:type="continuationSeparator" w:id="0">
    <w:p w14:paraId="049D381D" w14:textId="77777777" w:rsidR="007955DD" w:rsidRDefault="007955D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4B410" w14:textId="77777777" w:rsidR="00F25BE9" w:rsidRDefault="00F25BE9">
    <w:pPr>
      <w:pStyle w:val="af2"/>
      <w:jc w:val="right"/>
      <w:rPr>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10E52"/>
    <w:multiLevelType w:val="multilevel"/>
    <w:tmpl w:val="10866C34"/>
    <w:lvl w:ilvl="0">
      <w:start w:val="1"/>
      <w:numFmt w:val="none"/>
      <w:suff w:val="nothing"/>
      <w:lvlText w:val=""/>
      <w:lvlJc w:val="left"/>
      <w:pPr>
        <w:tabs>
          <w:tab w:val="num" w:pos="0"/>
        </w:tabs>
        <w:ind w:left="0" w:firstLine="0"/>
      </w:pPr>
      <w:rPr>
        <w:rFonts w:eastAsia="Calibri"/>
        <w:b/>
        <w:sz w:val="22"/>
        <w:szCs w:val="22"/>
        <w:lang w:eastAsia="ar-SA"/>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BC275E7"/>
    <w:multiLevelType w:val="hybridMultilevel"/>
    <w:tmpl w:val="4D16CDCA"/>
    <w:lvl w:ilvl="0" w:tplc="77E4C77A">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2" w15:restartNumberingAfterBreak="0">
    <w:nsid w:val="3C5678B3"/>
    <w:multiLevelType w:val="multilevel"/>
    <w:tmpl w:val="8B666B8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54626CEA"/>
    <w:multiLevelType w:val="multilevel"/>
    <w:tmpl w:val="271A9C7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557E0F59"/>
    <w:multiLevelType w:val="multilevel"/>
    <w:tmpl w:val="15827638"/>
    <w:lvl w:ilvl="0">
      <w:start w:val="1"/>
      <w:numFmt w:val="bullet"/>
      <w:lvlText w:val=""/>
      <w:lvlJc w:val="left"/>
      <w:pPr>
        <w:tabs>
          <w:tab w:val="num" w:pos="0"/>
        </w:tabs>
        <w:ind w:left="360" w:hanging="360"/>
      </w:pPr>
      <w:rPr>
        <w:rFonts w:ascii="Symbol" w:hAnsi="Symbol" w:cs="Symbol" w:hint="default"/>
        <w:i/>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5" w15:restartNumberingAfterBreak="0">
    <w:nsid w:val="58297698"/>
    <w:multiLevelType w:val="multilevel"/>
    <w:tmpl w:val="FB54756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59BC5B24"/>
    <w:multiLevelType w:val="multilevel"/>
    <w:tmpl w:val="8B9EB15C"/>
    <w:lvl w:ilvl="0">
      <w:start w:val="1"/>
      <w:numFmt w:val="bullet"/>
      <w:lvlText w:val=""/>
      <w:lvlJc w:val="left"/>
      <w:pPr>
        <w:tabs>
          <w:tab w:val="num" w:pos="0"/>
        </w:tabs>
        <w:ind w:left="502" w:hanging="360"/>
      </w:pPr>
      <w:rPr>
        <w:rFonts w:ascii="Symbol" w:hAnsi="Symbol" w:cs="Symbol" w:hint="default"/>
        <w:i/>
      </w:rPr>
    </w:lvl>
    <w:lvl w:ilvl="1">
      <w:start w:val="1"/>
      <w:numFmt w:val="bullet"/>
      <w:lvlText w:val="o"/>
      <w:lvlJc w:val="left"/>
      <w:pPr>
        <w:tabs>
          <w:tab w:val="num" w:pos="0"/>
        </w:tabs>
        <w:ind w:left="1222" w:hanging="360"/>
      </w:pPr>
      <w:rPr>
        <w:rFonts w:ascii="Courier New" w:hAnsi="Courier New" w:cs="Courier New" w:hint="default"/>
      </w:rPr>
    </w:lvl>
    <w:lvl w:ilvl="2">
      <w:start w:val="1"/>
      <w:numFmt w:val="bullet"/>
      <w:lvlText w:val=""/>
      <w:lvlJc w:val="left"/>
      <w:pPr>
        <w:tabs>
          <w:tab w:val="num" w:pos="0"/>
        </w:tabs>
        <w:ind w:left="1942" w:hanging="360"/>
      </w:pPr>
      <w:rPr>
        <w:rFonts w:ascii="Wingdings" w:hAnsi="Wingdings" w:cs="Wingdings" w:hint="default"/>
      </w:rPr>
    </w:lvl>
    <w:lvl w:ilvl="3">
      <w:start w:val="1"/>
      <w:numFmt w:val="bullet"/>
      <w:lvlText w:val=""/>
      <w:lvlJc w:val="left"/>
      <w:pPr>
        <w:tabs>
          <w:tab w:val="num" w:pos="0"/>
        </w:tabs>
        <w:ind w:left="2662" w:hanging="360"/>
      </w:pPr>
      <w:rPr>
        <w:rFonts w:ascii="Symbol" w:hAnsi="Symbol" w:cs="Symbol" w:hint="default"/>
      </w:rPr>
    </w:lvl>
    <w:lvl w:ilvl="4">
      <w:start w:val="1"/>
      <w:numFmt w:val="bullet"/>
      <w:lvlText w:val="o"/>
      <w:lvlJc w:val="left"/>
      <w:pPr>
        <w:tabs>
          <w:tab w:val="num" w:pos="0"/>
        </w:tabs>
        <w:ind w:left="3382" w:hanging="360"/>
      </w:pPr>
      <w:rPr>
        <w:rFonts w:ascii="Courier New" w:hAnsi="Courier New" w:cs="Courier New" w:hint="default"/>
      </w:rPr>
    </w:lvl>
    <w:lvl w:ilvl="5">
      <w:start w:val="1"/>
      <w:numFmt w:val="bullet"/>
      <w:lvlText w:val=""/>
      <w:lvlJc w:val="left"/>
      <w:pPr>
        <w:tabs>
          <w:tab w:val="num" w:pos="0"/>
        </w:tabs>
        <w:ind w:left="4102" w:hanging="360"/>
      </w:pPr>
      <w:rPr>
        <w:rFonts w:ascii="Wingdings" w:hAnsi="Wingdings" w:cs="Wingdings" w:hint="default"/>
      </w:rPr>
    </w:lvl>
    <w:lvl w:ilvl="6">
      <w:start w:val="1"/>
      <w:numFmt w:val="bullet"/>
      <w:lvlText w:val=""/>
      <w:lvlJc w:val="left"/>
      <w:pPr>
        <w:tabs>
          <w:tab w:val="num" w:pos="0"/>
        </w:tabs>
        <w:ind w:left="4822" w:hanging="360"/>
      </w:pPr>
      <w:rPr>
        <w:rFonts w:ascii="Symbol" w:hAnsi="Symbol" w:cs="Symbol" w:hint="default"/>
      </w:rPr>
    </w:lvl>
    <w:lvl w:ilvl="7">
      <w:start w:val="1"/>
      <w:numFmt w:val="bullet"/>
      <w:lvlText w:val="o"/>
      <w:lvlJc w:val="left"/>
      <w:pPr>
        <w:tabs>
          <w:tab w:val="num" w:pos="0"/>
        </w:tabs>
        <w:ind w:left="5542" w:hanging="360"/>
      </w:pPr>
      <w:rPr>
        <w:rFonts w:ascii="Courier New" w:hAnsi="Courier New" w:cs="Courier New" w:hint="default"/>
      </w:rPr>
    </w:lvl>
    <w:lvl w:ilvl="8">
      <w:start w:val="1"/>
      <w:numFmt w:val="bullet"/>
      <w:lvlText w:val=""/>
      <w:lvlJc w:val="left"/>
      <w:pPr>
        <w:tabs>
          <w:tab w:val="num" w:pos="0"/>
        </w:tabs>
        <w:ind w:left="6262" w:hanging="360"/>
      </w:pPr>
      <w:rPr>
        <w:rFonts w:ascii="Wingdings" w:hAnsi="Wingdings" w:cs="Wingdings" w:hint="default"/>
      </w:rPr>
    </w:lvl>
  </w:abstractNum>
  <w:abstractNum w:abstractNumId="7" w15:restartNumberingAfterBreak="0">
    <w:nsid w:val="5A194D52"/>
    <w:multiLevelType w:val="multilevel"/>
    <w:tmpl w:val="100C06A2"/>
    <w:lvl w:ilvl="0">
      <w:start w:val="1"/>
      <w:numFmt w:val="none"/>
      <w:suff w:val="nothing"/>
      <w:lvlText w:val=""/>
      <w:lvlJc w:val="left"/>
      <w:pPr>
        <w:tabs>
          <w:tab w:val="num" w:pos="0"/>
        </w:tabs>
        <w:ind w:left="0" w:firstLine="0"/>
      </w:pPr>
      <w:rPr>
        <w:rFonts w:eastAsia="Calibri"/>
        <w:b/>
        <w:sz w:val="22"/>
        <w:szCs w:val="22"/>
        <w:lang w:eastAsia="ar-SA"/>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5E4076CB"/>
    <w:multiLevelType w:val="hybridMultilevel"/>
    <w:tmpl w:val="4372EF6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75E22086"/>
    <w:multiLevelType w:val="multilevel"/>
    <w:tmpl w:val="EF008F1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7DE20DCE"/>
    <w:multiLevelType w:val="multilevel"/>
    <w:tmpl w:val="9ED28432"/>
    <w:lvl w:ilvl="0">
      <w:start w:val="1"/>
      <w:numFmt w:val="none"/>
      <w:suff w:val="nothing"/>
      <w:lvlText w:val=""/>
      <w:lvlJc w:val="left"/>
      <w:pPr>
        <w:tabs>
          <w:tab w:val="num" w:pos="0"/>
        </w:tabs>
        <w:ind w:left="0" w:firstLine="0"/>
      </w:pPr>
      <w:rPr>
        <w:rFonts w:eastAsia="Calibri"/>
        <w:b/>
        <w:sz w:val="22"/>
        <w:szCs w:val="22"/>
        <w:lang w:eastAsia="ar-SA"/>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82091017">
    <w:abstractNumId w:val="6"/>
  </w:num>
  <w:num w:numId="2" w16cid:durableId="2088649253">
    <w:abstractNumId w:val="4"/>
  </w:num>
  <w:num w:numId="3" w16cid:durableId="1578204284">
    <w:abstractNumId w:val="5"/>
  </w:num>
  <w:num w:numId="4" w16cid:durableId="81072557">
    <w:abstractNumId w:val="10"/>
  </w:num>
  <w:num w:numId="5" w16cid:durableId="1181311902">
    <w:abstractNumId w:val="9"/>
  </w:num>
  <w:num w:numId="6" w16cid:durableId="18453222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42491058">
    <w:abstractNumId w:val="7"/>
  </w:num>
  <w:num w:numId="8" w16cid:durableId="641738906">
    <w:abstractNumId w:val="1"/>
  </w:num>
  <w:num w:numId="9" w16cid:durableId="806625043">
    <w:abstractNumId w:val="2"/>
  </w:num>
  <w:num w:numId="10" w16cid:durableId="1140881886">
    <w:abstractNumId w:val="3"/>
  </w:num>
  <w:num w:numId="11" w16cid:durableId="95533219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5BE9"/>
    <w:rsid w:val="000B7B53"/>
    <w:rsid w:val="000C170B"/>
    <w:rsid w:val="00123D9B"/>
    <w:rsid w:val="001536E6"/>
    <w:rsid w:val="00164F0D"/>
    <w:rsid w:val="0029151F"/>
    <w:rsid w:val="002A34CA"/>
    <w:rsid w:val="00320D56"/>
    <w:rsid w:val="003A438D"/>
    <w:rsid w:val="004D30CB"/>
    <w:rsid w:val="0055384D"/>
    <w:rsid w:val="005D3EFF"/>
    <w:rsid w:val="00661957"/>
    <w:rsid w:val="006C3FC0"/>
    <w:rsid w:val="0075752A"/>
    <w:rsid w:val="007955DD"/>
    <w:rsid w:val="00931683"/>
    <w:rsid w:val="00986F8E"/>
    <w:rsid w:val="00A10961"/>
    <w:rsid w:val="00A6454F"/>
    <w:rsid w:val="00A85BCB"/>
    <w:rsid w:val="00BC2F8B"/>
    <w:rsid w:val="00BE21ED"/>
    <w:rsid w:val="00C003EC"/>
    <w:rsid w:val="00C80B3A"/>
    <w:rsid w:val="00D64667"/>
    <w:rsid w:val="00DE37DC"/>
    <w:rsid w:val="00E2407C"/>
    <w:rsid w:val="00E33CAE"/>
    <w:rsid w:val="00E470C3"/>
    <w:rsid w:val="00E7441D"/>
    <w:rsid w:val="00F0635B"/>
    <w:rsid w:val="00F25BE9"/>
    <w:rsid w:val="00F426E2"/>
    <w:rsid w:val="00FC53C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FA080"/>
  <w15:docId w15:val="{7E0348FA-F4D9-409C-A2CF-EF32639AF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ru-RU"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34CA"/>
    <w:pPr>
      <w:spacing w:line="252" w:lineRule="auto"/>
      <w:ind w:firstLine="454"/>
      <w:jc w:val="both"/>
    </w:pPr>
    <w:rPr>
      <w:rFonts w:ascii="Times New Roman" w:hAnsi="Times New Roman"/>
      <w:sz w:val="22"/>
    </w:rPr>
  </w:style>
  <w:style w:type="paragraph" w:styleId="1">
    <w:name w:val="heading 1"/>
    <w:basedOn w:val="a"/>
    <w:next w:val="a"/>
    <w:link w:val="10"/>
    <w:qFormat/>
    <w:rsid w:val="004C192A"/>
    <w:pPr>
      <w:keepNext/>
      <w:spacing w:line="240" w:lineRule="auto"/>
      <w:ind w:firstLine="0"/>
      <w:jc w:val="left"/>
      <w:outlineLvl w:val="0"/>
    </w:pPr>
    <w:rPr>
      <w:rFonts w:eastAsia="Times New Roman" w:cs="Times New Roman"/>
      <w:b/>
      <w:bCs/>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qFormat/>
    <w:rsid w:val="00FC388C"/>
  </w:style>
  <w:style w:type="character" w:customStyle="1" w:styleId="a4">
    <w:name w:val="Нижний колонтитул Знак"/>
    <w:basedOn w:val="a0"/>
    <w:uiPriority w:val="99"/>
    <w:qFormat/>
    <w:rsid w:val="00FC388C"/>
  </w:style>
  <w:style w:type="character" w:styleId="a5">
    <w:name w:val="annotation reference"/>
    <w:basedOn w:val="a0"/>
    <w:uiPriority w:val="99"/>
    <w:semiHidden/>
    <w:unhideWhenUsed/>
    <w:qFormat/>
    <w:rsid w:val="001A127F"/>
    <w:rPr>
      <w:sz w:val="16"/>
      <w:szCs w:val="16"/>
    </w:rPr>
  </w:style>
  <w:style w:type="character" w:customStyle="1" w:styleId="a6">
    <w:name w:val="Текст примечания Знак"/>
    <w:basedOn w:val="a0"/>
    <w:uiPriority w:val="99"/>
    <w:qFormat/>
    <w:rsid w:val="001A127F"/>
    <w:rPr>
      <w:rFonts w:ascii="Times New Roman" w:hAnsi="Times New Roman"/>
      <w:sz w:val="20"/>
      <w:szCs w:val="20"/>
    </w:rPr>
  </w:style>
  <w:style w:type="character" w:customStyle="1" w:styleId="a7">
    <w:name w:val="Тема примечания Знак"/>
    <w:basedOn w:val="a6"/>
    <w:uiPriority w:val="99"/>
    <w:semiHidden/>
    <w:qFormat/>
    <w:rsid w:val="001A127F"/>
    <w:rPr>
      <w:rFonts w:ascii="Times New Roman" w:hAnsi="Times New Roman"/>
      <w:b/>
      <w:bCs/>
      <w:sz w:val="20"/>
      <w:szCs w:val="20"/>
    </w:rPr>
  </w:style>
  <w:style w:type="character" w:customStyle="1" w:styleId="a8">
    <w:name w:val="Текст выноски Знак"/>
    <w:basedOn w:val="a0"/>
    <w:uiPriority w:val="99"/>
    <w:semiHidden/>
    <w:qFormat/>
    <w:rsid w:val="001A127F"/>
    <w:rPr>
      <w:rFonts w:ascii="Times New Roman" w:hAnsi="Times New Roman" w:cs="Times New Roman"/>
      <w:sz w:val="18"/>
      <w:szCs w:val="18"/>
    </w:rPr>
  </w:style>
  <w:style w:type="character" w:styleId="a9">
    <w:name w:val="page number"/>
    <w:basedOn w:val="a0"/>
    <w:uiPriority w:val="99"/>
    <w:semiHidden/>
    <w:unhideWhenUsed/>
    <w:qFormat/>
    <w:rsid w:val="009A011F"/>
  </w:style>
  <w:style w:type="character" w:customStyle="1" w:styleId="MPStamp">
    <w:name w:val="MP.Stamp Знак"/>
    <w:basedOn w:val="a0"/>
    <w:qFormat/>
    <w:rsid w:val="00FE7FAD"/>
    <w:rPr>
      <w:rFonts w:ascii="ISOCPEUR" w:eastAsia="Times New Roman" w:hAnsi="ISOCPEUR" w:cs="Times New Roman"/>
      <w:lang w:eastAsia="ru-RU"/>
    </w:rPr>
  </w:style>
  <w:style w:type="character" w:customStyle="1" w:styleId="MPText">
    <w:name w:val="MP.Text Знак"/>
    <w:basedOn w:val="a0"/>
    <w:qFormat/>
    <w:rsid w:val="00FE7FAD"/>
    <w:rPr>
      <w:rFonts w:ascii="ISOCPEUR" w:eastAsia="Times New Roman" w:hAnsi="ISOCPEUR" w:cs="Times New Roman"/>
      <w:szCs w:val="20"/>
      <w:lang w:eastAsia="ru-RU"/>
    </w:rPr>
  </w:style>
  <w:style w:type="character" w:customStyle="1" w:styleId="10">
    <w:name w:val="Заголовок 1 Знак"/>
    <w:basedOn w:val="a0"/>
    <w:link w:val="1"/>
    <w:qFormat/>
    <w:rsid w:val="004C192A"/>
    <w:rPr>
      <w:rFonts w:ascii="Times New Roman" w:eastAsia="Times New Roman" w:hAnsi="Times New Roman" w:cs="Times New Roman"/>
      <w:b/>
      <w:bCs/>
      <w:lang w:eastAsia="ru-RU"/>
    </w:rPr>
  </w:style>
  <w:style w:type="character" w:customStyle="1" w:styleId="APEX">
    <w:name w:val="APEX Обычный текст Знак"/>
    <w:qFormat/>
    <w:rsid w:val="004C192A"/>
    <w:rPr>
      <w:rFonts w:ascii="PT Sans" w:eastAsia="Times New Roman" w:hAnsi="PT Sans" w:cs="Times New Roman"/>
      <w:bCs/>
      <w:sz w:val="22"/>
      <w:szCs w:val="22"/>
      <w:lang w:eastAsia="de-DE"/>
    </w:rPr>
  </w:style>
  <w:style w:type="character" w:customStyle="1" w:styleId="aa">
    <w:name w:val="Абзац списка Знак"/>
    <w:uiPriority w:val="34"/>
    <w:qFormat/>
    <w:locked/>
    <w:rsid w:val="002D64A8"/>
    <w:rPr>
      <w:rFonts w:ascii="Times New Roman" w:hAnsi="Times New Roman"/>
      <w:sz w:val="22"/>
    </w:rPr>
  </w:style>
  <w:style w:type="character" w:styleId="ab">
    <w:name w:val="Strong"/>
    <w:basedOn w:val="a0"/>
    <w:uiPriority w:val="22"/>
    <w:qFormat/>
    <w:rsid w:val="008A7E52"/>
    <w:rPr>
      <w:b/>
      <w:bCs/>
    </w:rPr>
  </w:style>
  <w:style w:type="character" w:customStyle="1" w:styleId="WW8Num2z0">
    <w:name w:val="WW8Num2z0"/>
    <w:qFormat/>
    <w:rPr>
      <w:rFonts w:eastAsia="Calibri"/>
      <w:b/>
      <w:sz w:val="22"/>
      <w:szCs w:val="22"/>
      <w:lang w:eastAsia="ar-SA"/>
    </w:rPr>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paragraph" w:styleId="ac">
    <w:name w:val="Title"/>
    <w:basedOn w:val="a"/>
    <w:next w:val="ad"/>
    <w:qFormat/>
    <w:pPr>
      <w:keepNext/>
      <w:spacing w:before="240" w:after="120"/>
    </w:pPr>
    <w:rPr>
      <w:rFonts w:ascii="Calibri Light" w:eastAsia="Microsoft YaHei" w:hAnsi="Calibri Light" w:cs="Arial Unicode MS"/>
      <w:sz w:val="28"/>
      <w:szCs w:val="28"/>
    </w:rPr>
  </w:style>
  <w:style w:type="paragraph" w:styleId="ad">
    <w:name w:val="Body Text"/>
    <w:basedOn w:val="a"/>
    <w:pPr>
      <w:spacing w:after="140" w:line="276" w:lineRule="auto"/>
    </w:pPr>
  </w:style>
  <w:style w:type="paragraph" w:styleId="ae">
    <w:name w:val="List"/>
    <w:basedOn w:val="ad"/>
    <w:rPr>
      <w:rFonts w:ascii="Calibri" w:hAnsi="Calibri" w:cs="Arial Unicode MS"/>
    </w:rPr>
  </w:style>
  <w:style w:type="paragraph" w:styleId="af">
    <w:name w:val="caption"/>
    <w:basedOn w:val="a"/>
    <w:qFormat/>
    <w:pPr>
      <w:suppressLineNumbers/>
      <w:spacing w:before="120" w:after="120"/>
    </w:pPr>
    <w:rPr>
      <w:rFonts w:ascii="Calibri" w:hAnsi="Calibri" w:cs="Arial Unicode MS"/>
      <w:i/>
      <w:iCs/>
      <w:sz w:val="24"/>
    </w:rPr>
  </w:style>
  <w:style w:type="paragraph" w:styleId="af0">
    <w:name w:val="index heading"/>
    <w:basedOn w:val="a"/>
    <w:qFormat/>
    <w:pPr>
      <w:suppressLineNumbers/>
    </w:pPr>
    <w:rPr>
      <w:rFonts w:ascii="Calibri" w:hAnsi="Calibri" w:cs="Arial Unicode MS"/>
    </w:rPr>
  </w:style>
  <w:style w:type="paragraph" w:customStyle="1" w:styleId="af1">
    <w:name w:val="Колонтитул"/>
    <w:basedOn w:val="a"/>
    <w:qFormat/>
  </w:style>
  <w:style w:type="paragraph" w:styleId="af2">
    <w:name w:val="header"/>
    <w:basedOn w:val="a"/>
    <w:uiPriority w:val="99"/>
    <w:unhideWhenUsed/>
    <w:rsid w:val="00FC388C"/>
    <w:pPr>
      <w:tabs>
        <w:tab w:val="center" w:pos="4677"/>
        <w:tab w:val="right" w:pos="9355"/>
      </w:tabs>
    </w:pPr>
  </w:style>
  <w:style w:type="paragraph" w:styleId="af3">
    <w:name w:val="footer"/>
    <w:basedOn w:val="a"/>
    <w:uiPriority w:val="99"/>
    <w:unhideWhenUsed/>
    <w:rsid w:val="00FC388C"/>
    <w:pPr>
      <w:tabs>
        <w:tab w:val="center" w:pos="4677"/>
        <w:tab w:val="right" w:pos="9355"/>
      </w:tabs>
    </w:pPr>
  </w:style>
  <w:style w:type="paragraph" w:styleId="af4">
    <w:name w:val="annotation text"/>
    <w:basedOn w:val="a"/>
    <w:uiPriority w:val="99"/>
    <w:unhideWhenUsed/>
    <w:qFormat/>
    <w:rsid w:val="001A127F"/>
    <w:rPr>
      <w:sz w:val="20"/>
      <w:szCs w:val="20"/>
    </w:rPr>
  </w:style>
  <w:style w:type="paragraph" w:styleId="af5">
    <w:name w:val="annotation subject"/>
    <w:basedOn w:val="af4"/>
    <w:next w:val="af4"/>
    <w:uiPriority w:val="99"/>
    <w:semiHidden/>
    <w:unhideWhenUsed/>
    <w:qFormat/>
    <w:rsid w:val="001A127F"/>
    <w:rPr>
      <w:b/>
      <w:bCs/>
    </w:rPr>
  </w:style>
  <w:style w:type="paragraph" w:styleId="af6">
    <w:name w:val="Balloon Text"/>
    <w:basedOn w:val="a"/>
    <w:uiPriority w:val="99"/>
    <w:semiHidden/>
    <w:unhideWhenUsed/>
    <w:qFormat/>
    <w:rsid w:val="001A127F"/>
    <w:rPr>
      <w:rFonts w:cs="Times New Roman"/>
      <w:sz w:val="18"/>
      <w:szCs w:val="18"/>
    </w:rPr>
  </w:style>
  <w:style w:type="paragraph" w:styleId="af7">
    <w:name w:val="List Paragraph"/>
    <w:aliases w:val="Заголовок_3,Подпись рисунка,ПКФ Список,Абзац списка5"/>
    <w:basedOn w:val="a"/>
    <w:uiPriority w:val="34"/>
    <w:qFormat/>
    <w:pPr>
      <w:widowControl w:val="0"/>
      <w:ind w:left="708" w:firstLine="0"/>
    </w:pPr>
  </w:style>
  <w:style w:type="paragraph" w:styleId="af8">
    <w:name w:val="Revision"/>
    <w:uiPriority w:val="99"/>
    <w:semiHidden/>
    <w:qFormat/>
    <w:rsid w:val="004F1316"/>
    <w:rPr>
      <w:rFonts w:ascii="Times New Roman" w:hAnsi="Times New Roman"/>
      <w:sz w:val="26"/>
    </w:rPr>
  </w:style>
  <w:style w:type="paragraph" w:customStyle="1" w:styleId="MPStamp0">
    <w:name w:val="MP.Stamp"/>
    <w:qFormat/>
    <w:rsid w:val="00FE7FAD"/>
    <w:rPr>
      <w:rFonts w:ascii="ISOCPEUR" w:eastAsia="Times New Roman" w:hAnsi="ISOCPEUR" w:cs="Times New Roman"/>
      <w:lang w:eastAsia="ru-RU"/>
    </w:rPr>
  </w:style>
  <w:style w:type="paragraph" w:customStyle="1" w:styleId="MPText0">
    <w:name w:val="MP.Text"/>
    <w:qFormat/>
    <w:rsid w:val="00FE7FAD"/>
    <w:rPr>
      <w:rFonts w:ascii="ISOCPEUR" w:eastAsia="Times New Roman" w:hAnsi="ISOCPEUR" w:cs="Times New Roman"/>
      <w:szCs w:val="20"/>
      <w:lang w:eastAsia="ru-RU"/>
    </w:rPr>
  </w:style>
  <w:style w:type="paragraph" w:customStyle="1" w:styleId="APEX0">
    <w:name w:val="APEX Обычный текст"/>
    <w:qFormat/>
    <w:rsid w:val="004C192A"/>
    <w:pPr>
      <w:spacing w:before="120"/>
      <w:ind w:left="397" w:right="397"/>
      <w:jc w:val="both"/>
    </w:pPr>
    <w:rPr>
      <w:rFonts w:ascii="PT Sans" w:eastAsia="Times New Roman" w:hAnsi="PT Sans" w:cs="Times New Roman"/>
      <w:bCs/>
      <w:sz w:val="22"/>
      <w:szCs w:val="22"/>
      <w:lang w:eastAsia="de-DE"/>
    </w:rPr>
  </w:style>
  <w:style w:type="paragraph" w:customStyle="1" w:styleId="Twordpage">
    <w:name w:val="Tword_page"/>
    <w:basedOn w:val="a"/>
    <w:qFormat/>
    <w:locked/>
    <w:rsid w:val="00FB22D2"/>
    <w:pPr>
      <w:spacing w:line="360" w:lineRule="auto"/>
      <w:ind w:firstLine="0"/>
      <w:jc w:val="center"/>
    </w:pPr>
    <w:rPr>
      <w:rFonts w:ascii="Arial" w:eastAsia="Times New Roman" w:hAnsi="Arial" w:cs="Times New Roman"/>
      <w:i/>
      <w:sz w:val="18"/>
      <w:lang w:eastAsia="ru-RU"/>
    </w:rPr>
  </w:style>
  <w:style w:type="paragraph" w:customStyle="1" w:styleId="ConsPlusNormal">
    <w:name w:val="ConsPlusNormal"/>
    <w:qFormat/>
    <w:rsid w:val="00BB1269"/>
    <w:pPr>
      <w:widowControl w:val="0"/>
      <w:ind w:firstLine="720"/>
    </w:pPr>
    <w:rPr>
      <w:rFonts w:ascii="Arial" w:hAnsi="Arial" w:cs="Arial"/>
      <w:sz w:val="20"/>
      <w:szCs w:val="20"/>
      <w:lang w:eastAsia="ar-SA"/>
    </w:rPr>
  </w:style>
  <w:style w:type="paragraph" w:styleId="af9">
    <w:name w:val="Normal (Web)"/>
    <w:basedOn w:val="a"/>
    <w:uiPriority w:val="99"/>
    <w:semiHidden/>
    <w:unhideWhenUsed/>
    <w:qFormat/>
    <w:rsid w:val="00555598"/>
    <w:pPr>
      <w:spacing w:beforeAutospacing="1" w:afterAutospacing="1" w:line="240" w:lineRule="auto"/>
      <w:ind w:firstLine="0"/>
      <w:jc w:val="left"/>
    </w:pPr>
    <w:rPr>
      <w:rFonts w:eastAsia="Times New Roman" w:cs="Times New Roman"/>
      <w:sz w:val="24"/>
      <w:lang w:eastAsia="zh-TW"/>
    </w:rPr>
  </w:style>
  <w:style w:type="paragraph" w:customStyle="1" w:styleId="ConsPlusNonformat">
    <w:name w:val="ConsPlusNonformat"/>
    <w:qFormat/>
    <w:rsid w:val="00653EF4"/>
    <w:pPr>
      <w:widowControl w:val="0"/>
    </w:pPr>
    <w:rPr>
      <w:rFonts w:ascii="Courier New" w:eastAsia="Times New Roman" w:hAnsi="Courier New" w:cs="Courier New"/>
      <w:sz w:val="20"/>
      <w:szCs w:val="20"/>
      <w:lang w:eastAsia="ru-RU"/>
    </w:rPr>
  </w:style>
  <w:style w:type="paragraph" w:customStyle="1" w:styleId="afa">
    <w:name w:val="Содержимое таблицы"/>
    <w:basedOn w:val="a"/>
    <w:qFormat/>
    <w:pPr>
      <w:widowControl w:val="0"/>
      <w:suppressLineNumbers/>
    </w:pPr>
  </w:style>
  <w:style w:type="paragraph" w:customStyle="1" w:styleId="afb">
    <w:name w:val="Заголовок таблицы"/>
    <w:basedOn w:val="afa"/>
    <w:qFormat/>
    <w:pPr>
      <w:jc w:val="center"/>
    </w:pPr>
    <w:rPr>
      <w:b/>
      <w:bCs/>
    </w:rPr>
  </w:style>
  <w:style w:type="numbering" w:customStyle="1" w:styleId="WW8Num2">
    <w:name w:val="WW8Num2"/>
    <w:qFormat/>
  </w:style>
  <w:style w:type="table" w:styleId="afc">
    <w:name w:val="Table Grid"/>
    <w:basedOn w:val="a1"/>
    <w:uiPriority w:val="59"/>
    <w:rsid w:val="001A12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0">
    <w:name w:val="Style10"/>
    <w:basedOn w:val="a"/>
    <w:rsid w:val="0075752A"/>
    <w:pPr>
      <w:widowControl w:val="0"/>
      <w:suppressAutoHyphens w:val="0"/>
      <w:autoSpaceDE w:val="0"/>
      <w:autoSpaceDN w:val="0"/>
      <w:adjustRightInd w:val="0"/>
      <w:spacing w:line="216" w:lineRule="exact"/>
      <w:ind w:firstLine="0"/>
    </w:pPr>
    <w:rPr>
      <w:rFonts w:eastAsia="Times New Roman" w:cs="Times New Roman"/>
      <w:sz w:val="24"/>
      <w:lang w:eastAsia="ru-RU"/>
    </w:rPr>
  </w:style>
  <w:style w:type="character" w:customStyle="1" w:styleId="fontstyle11">
    <w:name w:val="fontstyle11"/>
    <w:basedOn w:val="a0"/>
    <w:rsid w:val="00DE37DC"/>
    <w:rPr>
      <w:rFonts w:ascii="Times New Roman" w:hAnsi="Times New Roman" w:cs="Times New Roman" w:hint="default"/>
      <w:b/>
      <w:bCs/>
      <w:i w:val="0"/>
      <w:iCs w:val="0"/>
      <w:color w:val="000000"/>
      <w:sz w:val="32"/>
      <w:szCs w:val="32"/>
    </w:rPr>
  </w:style>
  <w:style w:type="paragraph" w:customStyle="1" w:styleId="Standard">
    <w:name w:val="Standard"/>
    <w:qFormat/>
    <w:rsid w:val="00DE37DC"/>
    <w:pPr>
      <w:textAlignment w:val="baseline"/>
    </w:pPr>
    <w:rPr>
      <w:rFonts w:ascii="Times New Roman" w:hAnsi="Times New Roman" w:cs="Calibri"/>
      <w:kern w:val="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19410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EB152E-1B18-4318-ADF0-97C822302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2809</Words>
  <Characters>16013</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Галстян</dc:creator>
  <dc:description/>
  <cp:lastModifiedBy>5z</cp:lastModifiedBy>
  <cp:revision>5</cp:revision>
  <cp:lastPrinted>2020-02-17T07:02:00Z</cp:lastPrinted>
  <dcterms:created xsi:type="dcterms:W3CDTF">2023-04-06T14:14:00Z</dcterms:created>
  <dcterms:modified xsi:type="dcterms:W3CDTF">2023-09-13T12:08:00Z</dcterms:modified>
  <dc:language>ru-RU</dc:language>
</cp:coreProperties>
</file>